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0FB67" w14:textId="77777777" w:rsidR="00245187" w:rsidRDefault="00CA018C" w:rsidP="002637EB">
      <w:pPr>
        <w:spacing w:line="240" w:lineRule="auto"/>
        <w:rPr>
          <w:rFonts w:ascii="游ゴシック" w:eastAsia="游ゴシック" w:hAnsi="游ゴシック" w:cs="Calibri"/>
          <w:b/>
          <w:color w:val="0095D5"/>
          <w:sz w:val="28"/>
          <w:szCs w:val="28"/>
          <w:lang w:val="ja-JP" w:bidi="ja-JP"/>
        </w:rPr>
      </w:pPr>
      <w:bookmarkStart w:id="0" w:name="_Hlk44672633"/>
      <w:r>
        <w:rPr>
          <w:rFonts w:ascii="游ゴシック" w:eastAsia="游ゴシック" w:hAnsi="游ゴシック" w:cs="Calibri" w:hint="eastAsia"/>
          <w:b/>
          <w:color w:val="0095D5"/>
          <w:sz w:val="28"/>
          <w:szCs w:val="28"/>
          <w:lang w:val="ja-JP" w:bidi="ja-JP"/>
        </w:rPr>
        <w:t>導入事例：</w:t>
      </w:r>
      <w:r w:rsidR="005656AF" w:rsidRPr="00832C19">
        <w:rPr>
          <w:rFonts w:ascii="游ゴシック" w:eastAsia="游ゴシック" w:hAnsi="游ゴシック" w:cs="Calibri"/>
          <w:b/>
          <w:color w:val="0095D5"/>
          <w:sz w:val="28"/>
          <w:szCs w:val="28"/>
          <w:lang w:val="ja-JP" w:bidi="ja-JP"/>
        </w:rPr>
        <w:t xml:space="preserve">ハンス・ジマーの世界 – </w:t>
      </w:r>
    </w:p>
    <w:p w14:paraId="0C8A4C8B" w14:textId="3DFC5476" w:rsidR="00B00842" w:rsidRPr="00245187" w:rsidRDefault="005656AF" w:rsidP="002637EB">
      <w:pPr>
        <w:spacing w:line="240" w:lineRule="auto"/>
        <w:rPr>
          <w:rFonts w:ascii="游ゴシック" w:eastAsia="游ゴシック" w:hAnsi="游ゴシック" w:cs="Calibri"/>
          <w:b/>
          <w:color w:val="0095D5"/>
          <w:sz w:val="28"/>
          <w:szCs w:val="28"/>
          <w:lang w:val="en-US" w:bidi="ja-JP"/>
        </w:rPr>
      </w:pPr>
      <w:r w:rsidRPr="00245187">
        <w:rPr>
          <w:rFonts w:ascii="游ゴシック" w:eastAsia="游ゴシック" w:hAnsi="游ゴシック" w:cs="Calibri"/>
          <w:b/>
          <w:color w:val="0095D5"/>
          <w:sz w:val="28"/>
          <w:szCs w:val="28"/>
          <w:lang w:val="en-US" w:bidi="ja-JP"/>
        </w:rPr>
        <w:t>An Immersive Symphony.The Theatre Experience</w:t>
      </w:r>
    </w:p>
    <w:p w14:paraId="67C61EF5" w14:textId="77777777" w:rsidR="00A846CF" w:rsidRDefault="008D5F70" w:rsidP="002637EB">
      <w:pPr>
        <w:spacing w:line="240" w:lineRule="auto"/>
        <w:rPr>
          <w:rFonts w:ascii="游ゴシック" w:eastAsia="游ゴシック" w:hAnsi="游ゴシック"/>
          <w:b/>
          <w:sz w:val="24"/>
          <w:szCs w:val="24"/>
          <w:lang w:val="ja-JP" w:bidi="ja-JP"/>
        </w:rPr>
      </w:pPr>
      <w:r w:rsidRPr="00245187">
        <w:rPr>
          <w:rFonts w:ascii="游ゴシック" w:eastAsia="游ゴシック" w:hAnsi="游ゴシック"/>
          <w:b/>
          <w:sz w:val="24"/>
          <w:szCs w:val="24"/>
          <w:lang w:val="ja-JP" w:bidi="ja-JP"/>
        </w:rPr>
        <w:t>Specteraのパイオニアであるヴェルナー・シュミードルと</w:t>
      </w:r>
    </w:p>
    <w:p w14:paraId="30A72985" w14:textId="328D0A05" w:rsidR="00B00842" w:rsidRPr="002637EB" w:rsidRDefault="008D5F70" w:rsidP="002637EB">
      <w:pPr>
        <w:spacing w:line="240" w:lineRule="auto"/>
        <w:rPr>
          <w:rFonts w:ascii="游ゴシック" w:eastAsia="游ゴシック" w:hAnsi="游ゴシック"/>
          <w:b/>
          <w:sz w:val="20"/>
          <w:szCs w:val="20"/>
          <w:lang w:bidi="ja-JP"/>
        </w:rPr>
      </w:pPr>
      <w:r w:rsidRPr="00245187">
        <w:rPr>
          <w:rFonts w:ascii="游ゴシック" w:eastAsia="游ゴシック" w:hAnsi="游ゴシック"/>
          <w:b/>
          <w:sz w:val="24"/>
          <w:szCs w:val="24"/>
          <w:lang w:val="ja-JP" w:bidi="ja-JP"/>
        </w:rPr>
        <w:t>ソーベン・シュトロハイム</w:t>
      </w:r>
      <w:r w:rsidR="006B646B" w:rsidRPr="00245187">
        <w:rPr>
          <w:rFonts w:ascii="游ゴシック" w:eastAsia="游ゴシック" w:hAnsi="游ゴシック" w:hint="eastAsia"/>
          <w:b/>
          <w:sz w:val="24"/>
          <w:szCs w:val="24"/>
          <w:lang w:val="ja-JP" w:bidi="ja-JP"/>
        </w:rPr>
        <w:t>による</w:t>
      </w:r>
      <w:r w:rsidRPr="00245187">
        <w:rPr>
          <w:rFonts w:ascii="游ゴシック" w:eastAsia="游ゴシック" w:hAnsi="游ゴシック"/>
          <w:b/>
          <w:sz w:val="24"/>
          <w:szCs w:val="24"/>
          <w:lang w:val="ja-JP" w:bidi="ja-JP"/>
        </w:rPr>
        <w:t>、広帯域ワイヤレスシステム</w:t>
      </w:r>
      <w:r w:rsidR="006B646B" w:rsidRPr="00245187">
        <w:rPr>
          <w:rFonts w:ascii="游ゴシック" w:eastAsia="游ゴシック" w:hAnsi="游ゴシック" w:hint="eastAsia"/>
          <w:b/>
          <w:sz w:val="24"/>
          <w:szCs w:val="24"/>
          <w:lang w:val="ja-JP" w:bidi="ja-JP"/>
        </w:rPr>
        <w:t>の</w:t>
      </w:r>
      <w:r w:rsidRPr="00245187">
        <w:rPr>
          <w:rFonts w:ascii="游ゴシック" w:eastAsia="游ゴシック" w:hAnsi="游ゴシック"/>
          <w:b/>
          <w:sz w:val="24"/>
          <w:szCs w:val="24"/>
          <w:lang w:val="ja-JP" w:bidi="ja-JP"/>
        </w:rPr>
        <w:t>テスト</w:t>
      </w:r>
      <w:r w:rsidR="00832C19" w:rsidRPr="00245187">
        <w:rPr>
          <w:rFonts w:ascii="游ゴシック" w:eastAsia="游ゴシック" w:hAnsi="游ゴシック"/>
          <w:b/>
          <w:sz w:val="24"/>
          <w:szCs w:val="24"/>
          <w:lang w:val="ja-JP" w:bidi="ja-JP"/>
        </w:rPr>
        <w:br/>
      </w:r>
    </w:p>
    <w:p w14:paraId="268835B8" w14:textId="595898C4" w:rsidR="00077C09" w:rsidRPr="002637EB" w:rsidRDefault="00077C09" w:rsidP="00155B4D">
      <w:pPr>
        <w:spacing w:line="240" w:lineRule="auto"/>
        <w:jc w:val="right"/>
        <w:rPr>
          <w:rFonts w:ascii="游ゴシック" w:eastAsia="游ゴシック" w:hAnsi="游ゴシック"/>
          <w:sz w:val="20"/>
          <w:szCs w:val="20"/>
        </w:rPr>
      </w:pPr>
      <w:r w:rsidRPr="52E0C566">
        <w:rPr>
          <w:rFonts w:ascii="游ゴシック" w:eastAsia="游ゴシック" w:hAnsi="游ゴシック"/>
          <w:sz w:val="20"/>
          <w:szCs w:val="20"/>
        </w:rPr>
        <w:t>2025年</w:t>
      </w:r>
      <w:r w:rsidR="003B2414">
        <w:rPr>
          <w:rFonts w:ascii="游ゴシック" w:eastAsia="游ゴシック" w:hAnsi="游ゴシック" w:hint="eastAsia"/>
          <w:sz w:val="20"/>
          <w:szCs w:val="20"/>
        </w:rPr>
        <w:t>5</w:t>
      </w:r>
      <w:r w:rsidRPr="52E0C566">
        <w:rPr>
          <w:rFonts w:ascii="游ゴシック" w:eastAsia="游ゴシック" w:hAnsi="游ゴシック"/>
          <w:sz w:val="20"/>
          <w:szCs w:val="20"/>
        </w:rPr>
        <w:t>月</w:t>
      </w:r>
      <w:r w:rsidR="003B2414">
        <w:rPr>
          <w:rFonts w:ascii="游ゴシック" w:eastAsia="游ゴシック" w:hAnsi="游ゴシック" w:hint="eastAsia"/>
          <w:sz w:val="20"/>
          <w:szCs w:val="20"/>
        </w:rPr>
        <w:t>13</w:t>
      </w:r>
      <w:r w:rsidRPr="52E0C566">
        <w:rPr>
          <w:rFonts w:ascii="游ゴシック" w:eastAsia="游ゴシック" w:hAnsi="游ゴシック"/>
          <w:sz w:val="20"/>
          <w:szCs w:val="20"/>
        </w:rPr>
        <w:t>日</w:t>
      </w:r>
    </w:p>
    <w:p w14:paraId="0B639C8B" w14:textId="5F3EDCFB" w:rsidR="00077C09" w:rsidRPr="002637EB" w:rsidRDefault="00077C09" w:rsidP="00245187">
      <w:pPr>
        <w:spacing w:line="240" w:lineRule="auto"/>
        <w:jc w:val="right"/>
        <w:rPr>
          <w:rFonts w:ascii="游ゴシック" w:eastAsia="游ゴシック" w:hAnsi="游ゴシック"/>
          <w:sz w:val="20"/>
          <w:szCs w:val="20"/>
        </w:rPr>
      </w:pPr>
      <w:r w:rsidRPr="002637EB">
        <w:rPr>
          <w:rFonts w:ascii="游ゴシック" w:eastAsia="游ゴシック" w:hAnsi="游ゴシック" w:hint="eastAsia"/>
          <w:sz w:val="20"/>
          <w:szCs w:val="20"/>
        </w:rPr>
        <w:t>ゼンハイザージャパン株式会社</w:t>
      </w:r>
    </w:p>
    <w:p w14:paraId="4E37A0BD" w14:textId="77777777" w:rsidR="00077C09" w:rsidRPr="002637EB" w:rsidRDefault="00077C09" w:rsidP="00155B4D">
      <w:pPr>
        <w:spacing w:line="240" w:lineRule="auto"/>
        <w:rPr>
          <w:rFonts w:ascii="游ゴシック" w:eastAsia="游ゴシック" w:hAnsi="游ゴシック"/>
          <w:b/>
          <w:sz w:val="20"/>
          <w:szCs w:val="20"/>
          <w:lang w:bidi="ja-JP"/>
        </w:rPr>
      </w:pPr>
    </w:p>
    <w:p w14:paraId="4E9D9811" w14:textId="1094CD59" w:rsidR="00832C19" w:rsidRPr="002637EB" w:rsidRDefault="00832C19" w:rsidP="00155B4D">
      <w:pPr>
        <w:spacing w:line="240" w:lineRule="auto"/>
        <w:rPr>
          <w:rFonts w:ascii="游ゴシック" w:eastAsia="游ゴシック" w:hAnsi="游ゴシック"/>
          <w:sz w:val="20"/>
          <w:szCs w:val="20"/>
        </w:rPr>
      </w:pPr>
      <w:r w:rsidRPr="002637EB">
        <w:rPr>
          <w:rFonts w:ascii="游ゴシック" w:eastAsia="游ゴシック" w:hAnsi="游ゴシック" w:hint="eastAsia"/>
          <w:sz w:val="20"/>
          <w:szCs w:val="20"/>
        </w:rPr>
        <w:t>（本資料は、</w:t>
      </w:r>
      <w:r w:rsidR="004116F0" w:rsidRPr="002637EB">
        <w:rPr>
          <w:rFonts w:ascii="游ゴシック" w:eastAsia="游ゴシック" w:hAnsi="游ゴシック" w:hint="eastAsia"/>
          <w:sz w:val="20"/>
          <w:szCs w:val="20"/>
        </w:rPr>
        <w:t>ドイツ</w:t>
      </w:r>
      <w:r w:rsidRPr="002637EB">
        <w:rPr>
          <w:rFonts w:ascii="游ゴシック" w:eastAsia="游ゴシック" w:hAnsi="游ゴシック"/>
          <w:sz w:val="20"/>
          <w:szCs w:val="20"/>
        </w:rPr>
        <w:t>202</w:t>
      </w:r>
      <w:r w:rsidR="004116F0" w:rsidRPr="002637EB">
        <w:rPr>
          <w:rFonts w:ascii="游ゴシック" w:eastAsia="游ゴシック" w:hAnsi="游ゴシック" w:hint="eastAsia"/>
          <w:sz w:val="20"/>
          <w:szCs w:val="20"/>
        </w:rPr>
        <w:t>5</w:t>
      </w:r>
      <w:r w:rsidRPr="002637EB">
        <w:rPr>
          <w:rFonts w:ascii="游ゴシック" w:eastAsia="游ゴシック" w:hAnsi="游ゴシック" w:hint="eastAsia"/>
          <w:sz w:val="20"/>
          <w:szCs w:val="20"/>
        </w:rPr>
        <w:t>年</w:t>
      </w:r>
      <w:r w:rsidR="003B2414">
        <w:rPr>
          <w:rFonts w:ascii="游ゴシック" w:eastAsia="游ゴシック" w:hAnsi="游ゴシック" w:hint="eastAsia"/>
          <w:sz w:val="20"/>
          <w:szCs w:val="20"/>
        </w:rPr>
        <w:t>2</w:t>
      </w:r>
      <w:r w:rsidRPr="002637EB">
        <w:rPr>
          <w:rFonts w:ascii="游ゴシック" w:eastAsia="游ゴシック" w:hAnsi="游ゴシック" w:hint="eastAsia"/>
          <w:sz w:val="20"/>
          <w:szCs w:val="20"/>
        </w:rPr>
        <w:t>月</w:t>
      </w:r>
      <w:r w:rsidR="003B2414">
        <w:rPr>
          <w:rFonts w:ascii="游ゴシック" w:eastAsia="游ゴシック" w:hAnsi="游ゴシック" w:hint="eastAsia"/>
          <w:sz w:val="20"/>
          <w:szCs w:val="20"/>
        </w:rPr>
        <w:t>26</w:t>
      </w:r>
      <w:r w:rsidRPr="002637EB">
        <w:rPr>
          <w:rFonts w:ascii="游ゴシック" w:eastAsia="游ゴシック" w:hAnsi="游ゴシック" w:hint="eastAsia"/>
          <w:sz w:val="20"/>
          <w:szCs w:val="20"/>
        </w:rPr>
        <w:t>日に発表されたプレスリリースの抄訳です）</w:t>
      </w:r>
    </w:p>
    <w:p w14:paraId="39C2B46F" w14:textId="77777777" w:rsidR="00832C19" w:rsidRPr="002637EB" w:rsidRDefault="00832C19" w:rsidP="00155B4D">
      <w:pPr>
        <w:spacing w:line="240" w:lineRule="auto"/>
        <w:rPr>
          <w:rFonts w:ascii="游ゴシック" w:eastAsia="游ゴシック" w:hAnsi="游ゴシック"/>
          <w:b/>
          <w:bCs/>
          <w:sz w:val="20"/>
          <w:szCs w:val="20"/>
        </w:rPr>
      </w:pPr>
    </w:p>
    <w:p w14:paraId="17F08F90" w14:textId="59AD021B" w:rsidR="00B00842" w:rsidRPr="002637EB" w:rsidRDefault="00832C19" w:rsidP="00832C19">
      <w:pPr>
        <w:spacing w:line="240" w:lineRule="auto"/>
        <w:rPr>
          <w:rFonts w:ascii="游ゴシック" w:eastAsia="游ゴシック" w:hAnsi="游ゴシック"/>
          <w:sz w:val="20"/>
          <w:szCs w:val="20"/>
        </w:rPr>
      </w:pPr>
      <w:r w:rsidRPr="002637EB">
        <w:rPr>
          <w:rFonts w:ascii="游ゴシック" w:eastAsia="游ゴシック" w:hAnsi="游ゴシック"/>
          <w:noProof/>
          <w:sz w:val="20"/>
          <w:szCs w:val="20"/>
          <w:lang w:val="ja-JP" w:bidi="ja-JP"/>
        </w:rPr>
        <w:drawing>
          <wp:inline distT="0" distB="0" distL="0" distR="0" wp14:anchorId="5D3699E0" wp14:editId="12BA1EF0">
            <wp:extent cx="4806086" cy="2130006"/>
            <wp:effectExtent l="0" t="0" r="0" b="3810"/>
            <wp:docPr id="24270737" name="Grafik 2" descr="Ein Bild, das Mischpult, Elektronik, Im Haus, Konz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737" name="Grafik 2" descr="Ein Bild, das Mischpult, Elektronik, Im Haus, Konzert enthält.&#10;&#10;Automatisch generierte Beschreibung"/>
                    <pic:cNvPicPr/>
                  </pic:nvPicPr>
                  <pic:blipFill rotWithShape="1">
                    <a:blip r:embed="rId11"/>
                    <a:srcRect t="9212" b="24305"/>
                    <a:stretch/>
                  </pic:blipFill>
                  <pic:spPr bwMode="auto">
                    <a:xfrm>
                      <a:off x="0" y="0"/>
                      <a:ext cx="4812028" cy="2132639"/>
                    </a:xfrm>
                    <a:prstGeom prst="rect">
                      <a:avLst/>
                    </a:prstGeom>
                    <a:ln>
                      <a:noFill/>
                    </a:ln>
                    <a:extLst>
                      <a:ext uri="{53640926-AAD7-44D8-BBD7-CCE9431645EC}">
                        <a14:shadowObscured xmlns:a14="http://schemas.microsoft.com/office/drawing/2010/main"/>
                      </a:ext>
                    </a:extLst>
                  </pic:spPr>
                </pic:pic>
              </a:graphicData>
            </a:graphic>
          </wp:inline>
        </w:drawing>
      </w:r>
    </w:p>
    <w:p w14:paraId="5BDFB390" w14:textId="77777777" w:rsidR="00832C19" w:rsidRPr="002637EB" w:rsidRDefault="00832C19" w:rsidP="00832C19">
      <w:pPr>
        <w:spacing w:line="240" w:lineRule="auto"/>
        <w:rPr>
          <w:rFonts w:ascii="游ゴシック" w:eastAsia="游ゴシック" w:hAnsi="游ゴシック"/>
          <w:b/>
          <w:sz w:val="20"/>
          <w:szCs w:val="20"/>
          <w:lang w:val="ja-JP" w:bidi="ja-JP"/>
        </w:rPr>
      </w:pPr>
    </w:p>
    <w:p w14:paraId="02C03C4A" w14:textId="40533E1C" w:rsidR="004D33F8" w:rsidRPr="002637EB" w:rsidRDefault="00B00842" w:rsidP="00832C19">
      <w:pPr>
        <w:spacing w:line="240" w:lineRule="auto"/>
        <w:rPr>
          <w:rFonts w:ascii="游ゴシック" w:eastAsia="游ゴシック" w:hAnsi="游ゴシック"/>
          <w:b/>
          <w:sz w:val="20"/>
          <w:szCs w:val="20"/>
          <w:lang w:val="ja-JP" w:bidi="ja-JP"/>
        </w:rPr>
      </w:pPr>
      <w:r w:rsidRPr="002637EB">
        <w:rPr>
          <w:rFonts w:ascii="游ゴシック" w:eastAsia="游ゴシック" w:hAnsi="游ゴシック"/>
          <w:b/>
          <w:sz w:val="20"/>
          <w:szCs w:val="20"/>
          <w:lang w:val="ja-JP" w:bidi="ja-JP"/>
        </w:rPr>
        <w:t>「ハンス・ジマーの世界 – An Immersive Symphony. The Theatre Experience」は、</w:t>
      </w:r>
      <w:r w:rsidR="00077C09" w:rsidRPr="002637EB">
        <w:rPr>
          <w:rFonts w:ascii="游ゴシック" w:eastAsia="游ゴシック" w:hAnsi="游ゴシック" w:hint="eastAsia"/>
          <w:b/>
          <w:sz w:val="20"/>
          <w:szCs w:val="20"/>
          <w:lang w:val="ja-JP" w:bidi="ja-JP"/>
        </w:rPr>
        <w:t>フィルム・コンポーザーの巨匠</w:t>
      </w:r>
      <w:r w:rsidR="006B646B" w:rsidRPr="002637EB">
        <w:rPr>
          <w:rFonts w:ascii="游ゴシック" w:eastAsia="游ゴシック" w:hAnsi="游ゴシック" w:hint="eastAsia"/>
          <w:b/>
          <w:sz w:val="20"/>
          <w:szCs w:val="20"/>
          <w:lang w:val="ja-JP" w:bidi="ja-JP"/>
        </w:rPr>
        <w:t>ハンス・ジマーの</w:t>
      </w:r>
      <w:r w:rsidR="00077C09" w:rsidRPr="002637EB">
        <w:rPr>
          <w:rFonts w:ascii="游ゴシック" w:eastAsia="游ゴシック" w:hAnsi="游ゴシック" w:hint="eastAsia"/>
          <w:b/>
          <w:sz w:val="20"/>
          <w:szCs w:val="20"/>
          <w:lang w:val="ja-JP" w:bidi="ja-JP"/>
        </w:rPr>
        <w:t>手がけた映画音楽のライブコンサートであり、</w:t>
      </w:r>
      <w:r w:rsidR="006B646B" w:rsidRPr="002637EB">
        <w:rPr>
          <w:rFonts w:ascii="游ゴシック" w:eastAsia="游ゴシック" w:hAnsi="游ゴシック" w:hint="eastAsia"/>
          <w:b/>
          <w:sz w:val="20"/>
          <w:szCs w:val="20"/>
          <w:lang w:val="ja-JP" w:bidi="ja-JP"/>
        </w:rPr>
        <w:t>オーバーハウゼンのメトロノームシアターを訪れた観客を感動的な音楽の旅へと導きました。</w:t>
      </w:r>
      <w:r w:rsidR="00077C09" w:rsidRPr="002637EB">
        <w:rPr>
          <w:rFonts w:ascii="游ゴシック" w:eastAsia="游ゴシック" w:hAnsi="游ゴシック" w:hint="eastAsia"/>
          <w:b/>
          <w:sz w:val="20"/>
          <w:szCs w:val="20"/>
          <w:lang w:val="ja-JP" w:bidi="ja-JP"/>
        </w:rPr>
        <w:t>本公演は</w:t>
      </w:r>
      <w:r w:rsidRPr="002637EB">
        <w:rPr>
          <w:rFonts w:ascii="游ゴシック" w:eastAsia="游ゴシック" w:hAnsi="游ゴシック"/>
          <w:b/>
          <w:sz w:val="20"/>
          <w:szCs w:val="20"/>
          <w:lang w:val="ja-JP" w:bidi="ja-JP"/>
        </w:rPr>
        <w:t>Semmel Concerts</w:t>
      </w:r>
      <w:r w:rsidR="00077C09" w:rsidRPr="002637EB">
        <w:rPr>
          <w:rFonts w:ascii="游ゴシック" w:eastAsia="游ゴシック" w:hAnsi="游ゴシック" w:hint="eastAsia"/>
          <w:b/>
          <w:sz w:val="20"/>
          <w:szCs w:val="20"/>
          <w:lang w:val="ja-JP" w:bidi="ja-JP"/>
        </w:rPr>
        <w:t>が</w:t>
      </w:r>
      <w:r w:rsidR="00155B4D" w:rsidRPr="002637EB">
        <w:rPr>
          <w:rFonts w:ascii="游ゴシック" w:eastAsia="游ゴシック" w:hAnsi="游ゴシック" w:hint="eastAsia"/>
          <w:b/>
          <w:sz w:val="20"/>
          <w:szCs w:val="20"/>
          <w:lang w:val="ja-JP" w:bidi="ja-JP"/>
        </w:rPr>
        <w:t>制作を</w:t>
      </w:r>
      <w:r w:rsidR="00077C09" w:rsidRPr="002637EB">
        <w:rPr>
          <w:rFonts w:ascii="游ゴシック" w:eastAsia="游ゴシック" w:hAnsi="游ゴシック" w:hint="eastAsia"/>
          <w:b/>
          <w:sz w:val="20"/>
          <w:szCs w:val="20"/>
          <w:lang w:val="ja-JP" w:bidi="ja-JP"/>
        </w:rPr>
        <w:t>担当</w:t>
      </w:r>
      <w:r w:rsidRPr="002637EB">
        <w:rPr>
          <w:rFonts w:ascii="游ゴシック" w:eastAsia="游ゴシック" w:hAnsi="游ゴシック"/>
          <w:b/>
          <w:sz w:val="20"/>
          <w:szCs w:val="20"/>
          <w:lang w:val="ja-JP" w:bidi="ja-JP"/>
        </w:rPr>
        <w:t>、息を呑むような照明と音響</w:t>
      </w:r>
      <w:r w:rsidR="00155B4D" w:rsidRPr="002637EB">
        <w:rPr>
          <w:rFonts w:ascii="游ゴシック" w:eastAsia="游ゴシック" w:hAnsi="游ゴシック" w:hint="eastAsia"/>
          <w:b/>
          <w:sz w:val="20"/>
          <w:szCs w:val="20"/>
          <w:lang w:val="ja-JP" w:bidi="ja-JP"/>
        </w:rPr>
        <w:t>と</w:t>
      </w:r>
      <w:r w:rsidR="00155B4D" w:rsidRPr="002637EB">
        <w:rPr>
          <w:rFonts w:ascii="游ゴシック" w:eastAsia="游ゴシック" w:hAnsi="游ゴシック"/>
          <w:b/>
          <w:sz w:val="20"/>
          <w:szCs w:val="20"/>
          <w:lang w:val="ja-JP" w:bidi="ja-JP"/>
        </w:rPr>
        <w:t>ステージ</w:t>
      </w:r>
      <w:r w:rsidR="00155B4D" w:rsidRPr="002637EB">
        <w:rPr>
          <w:rFonts w:ascii="游ゴシック" w:eastAsia="游ゴシック" w:hAnsi="游ゴシック" w:hint="eastAsia"/>
          <w:b/>
          <w:sz w:val="20"/>
          <w:szCs w:val="20"/>
          <w:lang w:val="ja-JP" w:bidi="ja-JP"/>
        </w:rPr>
        <w:t>のテクノロジーを</w:t>
      </w:r>
      <w:r w:rsidRPr="002637EB">
        <w:rPr>
          <w:rFonts w:ascii="游ゴシック" w:eastAsia="游ゴシック" w:hAnsi="游ゴシック"/>
          <w:b/>
          <w:sz w:val="20"/>
          <w:szCs w:val="20"/>
          <w:lang w:val="ja-JP" w:bidi="ja-JP"/>
        </w:rPr>
        <w:t>Satis &amp; Fyが</w:t>
      </w:r>
      <w:r w:rsidR="00155B4D" w:rsidRPr="002637EB">
        <w:rPr>
          <w:rFonts w:ascii="游ゴシック" w:eastAsia="游ゴシック" w:hAnsi="游ゴシック" w:hint="eastAsia"/>
          <w:b/>
          <w:sz w:val="20"/>
          <w:szCs w:val="20"/>
          <w:lang w:val="ja-JP" w:bidi="ja-JP"/>
        </w:rPr>
        <w:t>担当し</w:t>
      </w:r>
      <w:r w:rsidRPr="002637EB">
        <w:rPr>
          <w:rFonts w:ascii="游ゴシック" w:eastAsia="游ゴシック" w:hAnsi="游ゴシック"/>
          <w:b/>
          <w:sz w:val="20"/>
          <w:szCs w:val="20"/>
          <w:lang w:val="ja-JP" w:bidi="ja-JP"/>
        </w:rPr>
        <w:t>、</w:t>
      </w:r>
      <w:r w:rsidR="008B4740" w:rsidRPr="002637EB">
        <w:rPr>
          <w:rFonts w:ascii="游ゴシック" w:eastAsia="游ゴシック" w:hAnsi="游ゴシック" w:hint="eastAsia"/>
          <w:b/>
          <w:sz w:val="20"/>
          <w:szCs w:val="20"/>
          <w:lang w:val="ja-JP" w:bidi="ja-JP"/>
        </w:rPr>
        <w:t>2025年</w:t>
      </w:r>
      <w:r w:rsidRPr="002637EB">
        <w:rPr>
          <w:rFonts w:ascii="游ゴシック" w:eastAsia="游ゴシック" w:hAnsi="游ゴシック"/>
          <w:b/>
          <w:sz w:val="20"/>
          <w:szCs w:val="20"/>
          <w:lang w:val="ja-JP" w:bidi="ja-JP"/>
        </w:rPr>
        <w:t>1月23日から3月2日まで開催され、15</w:t>
      </w:r>
      <w:r w:rsidR="00385F31" w:rsidRPr="002637EB">
        <w:rPr>
          <w:rFonts w:ascii="游ゴシック" w:eastAsia="游ゴシック" w:hAnsi="游ゴシック" w:hint="eastAsia"/>
          <w:b/>
          <w:sz w:val="20"/>
          <w:szCs w:val="20"/>
          <w:lang w:val="ja-JP" w:bidi="ja-JP"/>
        </w:rPr>
        <w:t>公演</w:t>
      </w:r>
      <w:r w:rsidRPr="002637EB">
        <w:rPr>
          <w:rFonts w:ascii="游ゴシック" w:eastAsia="游ゴシック" w:hAnsi="游ゴシック"/>
          <w:b/>
          <w:sz w:val="20"/>
          <w:szCs w:val="20"/>
          <w:lang w:val="ja-JP" w:bidi="ja-JP"/>
        </w:rPr>
        <w:t>でチケットが完売とな</w:t>
      </w:r>
      <w:r w:rsidR="008B4740" w:rsidRPr="002637EB">
        <w:rPr>
          <w:rFonts w:ascii="游ゴシック" w:eastAsia="游ゴシック" w:hAnsi="游ゴシック" w:hint="eastAsia"/>
          <w:b/>
          <w:sz w:val="20"/>
          <w:szCs w:val="20"/>
          <w:lang w:val="ja-JP" w:bidi="ja-JP"/>
        </w:rPr>
        <w:t>り</w:t>
      </w:r>
      <w:r w:rsidRPr="002637EB">
        <w:rPr>
          <w:rFonts w:ascii="游ゴシック" w:eastAsia="游ゴシック" w:hAnsi="游ゴシック"/>
          <w:b/>
          <w:sz w:val="20"/>
          <w:szCs w:val="20"/>
          <w:lang w:val="ja-JP" w:bidi="ja-JP"/>
        </w:rPr>
        <w:t>、2万2,000人以上のファンを魅了しました。ハンス・ジマー自身</w:t>
      </w:r>
      <w:r w:rsidR="008B4740" w:rsidRPr="002637EB">
        <w:rPr>
          <w:rFonts w:ascii="游ゴシック" w:eastAsia="游ゴシック" w:hAnsi="游ゴシック" w:hint="eastAsia"/>
          <w:b/>
          <w:sz w:val="20"/>
          <w:szCs w:val="20"/>
          <w:lang w:val="ja-JP" w:bidi="ja-JP"/>
        </w:rPr>
        <w:t>は</w:t>
      </w:r>
      <w:r w:rsidRPr="002637EB">
        <w:rPr>
          <w:rFonts w:ascii="游ゴシック" w:eastAsia="游ゴシック" w:hAnsi="游ゴシック"/>
          <w:b/>
          <w:sz w:val="20"/>
          <w:szCs w:val="20"/>
          <w:lang w:val="ja-JP" w:bidi="ja-JP"/>
        </w:rPr>
        <w:t>巨大な3D映像の姿で登場し観客に語りかけ</w:t>
      </w:r>
      <w:r w:rsidR="008B4740" w:rsidRPr="002637EB">
        <w:rPr>
          <w:rFonts w:ascii="游ゴシック" w:eastAsia="游ゴシック" w:hAnsi="游ゴシック" w:hint="eastAsia"/>
          <w:b/>
          <w:sz w:val="20"/>
          <w:szCs w:val="20"/>
          <w:lang w:val="ja-JP" w:bidi="ja-JP"/>
        </w:rPr>
        <w:t>、</w:t>
      </w:r>
      <w:r w:rsidRPr="002637EB">
        <w:rPr>
          <w:rFonts w:ascii="游ゴシック" w:eastAsia="游ゴシック" w:hAnsi="游ゴシック"/>
          <w:b/>
          <w:sz w:val="20"/>
          <w:szCs w:val="20"/>
          <w:lang w:val="ja-JP" w:bidi="ja-JP"/>
        </w:rPr>
        <w:t>舞台裏では、モニターエンジニアのヴェルナー・シュミードル（Werner Schmidl）とRFマネージャーのソーベン・シュトロハイム（Thorben Ströhlein）も</w:t>
      </w:r>
      <w:r w:rsidR="004E2003" w:rsidRPr="002637EB">
        <w:rPr>
          <w:rFonts w:ascii="游ゴシック" w:eastAsia="游ゴシック" w:hAnsi="游ゴシック"/>
          <w:b/>
          <w:sz w:val="20"/>
          <w:szCs w:val="20"/>
          <w:lang w:val="ja-JP" w:bidi="ja-JP"/>
        </w:rPr>
        <w:t>ハンス・ジマー</w:t>
      </w:r>
      <w:r w:rsidR="004E2003" w:rsidRPr="002637EB">
        <w:rPr>
          <w:rFonts w:ascii="游ゴシック" w:eastAsia="游ゴシック" w:hAnsi="游ゴシック" w:hint="eastAsia"/>
          <w:b/>
          <w:sz w:val="20"/>
          <w:szCs w:val="20"/>
          <w:lang w:val="ja-JP" w:bidi="ja-JP"/>
        </w:rPr>
        <w:t>の登場を</w:t>
      </w:r>
      <w:r w:rsidRPr="002637EB">
        <w:rPr>
          <w:rFonts w:ascii="游ゴシック" w:eastAsia="游ゴシック" w:hAnsi="游ゴシック"/>
          <w:b/>
          <w:sz w:val="20"/>
          <w:szCs w:val="20"/>
          <w:lang w:val="ja-JP" w:bidi="ja-JP"/>
        </w:rPr>
        <w:t>歓迎していました。</w:t>
      </w:r>
      <w:r w:rsidR="000067ED" w:rsidRPr="002637EB">
        <w:rPr>
          <w:rFonts w:ascii="游ゴシック" w:eastAsia="游ゴシック" w:hAnsi="游ゴシック"/>
          <w:b/>
          <w:sz w:val="20"/>
          <w:szCs w:val="20"/>
          <w:lang w:val="ja-JP" w:bidi="ja-JP"/>
        </w:rPr>
        <w:t>ヴェルナー</w:t>
      </w:r>
      <w:r w:rsidR="000067ED" w:rsidRPr="002637EB">
        <w:rPr>
          <w:rFonts w:ascii="游ゴシック" w:eastAsia="游ゴシック" w:hAnsi="游ゴシック" w:hint="eastAsia"/>
          <w:b/>
          <w:sz w:val="20"/>
          <w:szCs w:val="20"/>
          <w:lang w:val="ja-JP" w:bidi="ja-JP"/>
        </w:rPr>
        <w:t>と</w:t>
      </w:r>
      <w:r w:rsidR="000067ED" w:rsidRPr="002637EB">
        <w:rPr>
          <w:rFonts w:ascii="游ゴシック" w:eastAsia="游ゴシック" w:hAnsi="游ゴシック"/>
          <w:b/>
          <w:sz w:val="20"/>
          <w:szCs w:val="20"/>
          <w:lang w:val="ja-JP" w:bidi="ja-JP"/>
        </w:rPr>
        <w:t>ハンス</w:t>
      </w:r>
      <w:r w:rsidR="00155B4D" w:rsidRPr="002637EB">
        <w:rPr>
          <w:rFonts w:ascii="游ゴシック" w:eastAsia="游ゴシック" w:hAnsi="游ゴシック"/>
          <w:b/>
          <w:sz w:val="20"/>
          <w:szCs w:val="20"/>
          <w:lang w:val="ja-JP" w:bidi="ja-JP"/>
        </w:rPr>
        <w:t>は</w:t>
      </w:r>
      <w:r w:rsidRPr="002637EB">
        <w:rPr>
          <w:rFonts w:ascii="游ゴシック" w:eastAsia="游ゴシック" w:hAnsi="游ゴシック"/>
          <w:b/>
          <w:sz w:val="20"/>
          <w:szCs w:val="20"/>
          <w:lang w:val="ja-JP" w:bidi="ja-JP"/>
        </w:rPr>
        <w:t>Spectera Pioneerプログラムの一環として、ゼンハイザーのSpecteraを使い、</w:t>
      </w:r>
      <w:r w:rsidR="0055752A" w:rsidRPr="002637EB">
        <w:rPr>
          <w:rFonts w:ascii="游ゴシック" w:eastAsia="游ゴシック" w:hAnsi="游ゴシック" w:hint="eastAsia"/>
          <w:b/>
          <w:sz w:val="20"/>
          <w:szCs w:val="20"/>
          <w:lang w:val="ja-JP" w:bidi="ja-JP"/>
        </w:rPr>
        <w:t>数名の</w:t>
      </w:r>
      <w:r w:rsidRPr="002637EB">
        <w:rPr>
          <w:rFonts w:ascii="游ゴシック" w:eastAsia="游ゴシック" w:hAnsi="游ゴシック"/>
          <w:b/>
          <w:sz w:val="20"/>
          <w:szCs w:val="20"/>
          <w:lang w:val="ja-JP" w:bidi="ja-JP"/>
        </w:rPr>
        <w:t>ミュージシャンに、インイヤー</w:t>
      </w:r>
      <w:r w:rsidR="00385F31" w:rsidRPr="002637EB">
        <w:rPr>
          <w:rFonts w:ascii="游ゴシック" w:eastAsia="游ゴシック" w:hAnsi="游ゴシック" w:hint="eastAsia"/>
          <w:b/>
          <w:sz w:val="20"/>
          <w:szCs w:val="20"/>
          <w:lang w:val="ja-JP" w:bidi="ja-JP"/>
        </w:rPr>
        <w:t>と</w:t>
      </w:r>
      <w:r w:rsidRPr="002637EB">
        <w:rPr>
          <w:rFonts w:ascii="游ゴシック" w:eastAsia="游ゴシック" w:hAnsi="游ゴシック"/>
          <w:b/>
          <w:sz w:val="20"/>
          <w:szCs w:val="20"/>
          <w:lang w:val="ja-JP" w:bidi="ja-JP"/>
        </w:rPr>
        <w:t>ライン/マイクで信号を送信しました。</w:t>
      </w:r>
    </w:p>
    <w:p w14:paraId="23D5A678" w14:textId="77777777" w:rsidR="00A1654C" w:rsidRPr="002637EB" w:rsidRDefault="00A1654C" w:rsidP="00832C19">
      <w:pPr>
        <w:spacing w:line="240" w:lineRule="auto"/>
        <w:rPr>
          <w:rFonts w:ascii="游ゴシック" w:eastAsia="游ゴシック" w:hAnsi="游ゴシック"/>
          <w:sz w:val="20"/>
          <w:szCs w:val="20"/>
        </w:rPr>
      </w:pPr>
    </w:p>
    <w:p w14:paraId="56601D4A" w14:textId="77777777" w:rsidR="00B87A6B" w:rsidRPr="002637EB" w:rsidRDefault="00A1654C" w:rsidP="00245187">
      <w:pPr>
        <w:pStyle w:val="ab"/>
        <w:spacing w:line="240" w:lineRule="auto"/>
        <w:jc w:val="center"/>
        <w:rPr>
          <w:rFonts w:ascii="游ゴシック" w:eastAsia="游ゴシック" w:hAnsi="游ゴシック"/>
          <w:sz w:val="20"/>
          <w:szCs w:val="20"/>
        </w:rPr>
      </w:pPr>
      <w:r w:rsidRPr="002637EB">
        <w:rPr>
          <w:rFonts w:ascii="游ゴシック" w:eastAsia="游ゴシック" w:hAnsi="游ゴシック"/>
          <w:noProof/>
          <w:sz w:val="20"/>
          <w:szCs w:val="20"/>
          <w:lang w:val="ja-JP" w:bidi="ja-JP"/>
        </w:rPr>
        <w:lastRenderedPageBreak/>
        <w:drawing>
          <wp:inline distT="0" distB="0" distL="0" distR="0" wp14:anchorId="4F2F0FA9" wp14:editId="5B789B10">
            <wp:extent cx="4835347" cy="1895295"/>
            <wp:effectExtent l="0" t="0" r="3810" b="0"/>
            <wp:docPr id="300670870" name="Grafik 1" descr="Ein Bild, das Konzert, Musik, Musikinstrument, Ort für Musikveranstaltun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0870" name="Grafik 1" descr="Ein Bild, das Konzert, Musik, Musikinstrument, Ort für Musikveranstaltungen enthält.&#10;&#10;Automatisch generierte Beschreibung"/>
                    <pic:cNvPicPr/>
                  </pic:nvPicPr>
                  <pic:blipFill rotWithShape="1">
                    <a:blip r:embed="rId12"/>
                    <a:srcRect t="20396" b="20806"/>
                    <a:stretch/>
                  </pic:blipFill>
                  <pic:spPr bwMode="auto">
                    <a:xfrm>
                      <a:off x="0" y="0"/>
                      <a:ext cx="4840785" cy="1897427"/>
                    </a:xfrm>
                    <a:prstGeom prst="rect">
                      <a:avLst/>
                    </a:prstGeom>
                    <a:ln>
                      <a:noFill/>
                    </a:ln>
                    <a:extLst>
                      <a:ext uri="{53640926-AAD7-44D8-BBD7-CCE9431645EC}">
                        <a14:shadowObscured xmlns:a14="http://schemas.microsoft.com/office/drawing/2010/main"/>
                      </a:ext>
                    </a:extLst>
                  </pic:spPr>
                </pic:pic>
              </a:graphicData>
            </a:graphic>
          </wp:inline>
        </w:drawing>
      </w:r>
    </w:p>
    <w:p w14:paraId="12D414B7" w14:textId="77777777" w:rsidR="002637EB" w:rsidRPr="002637EB" w:rsidRDefault="00E727B9" w:rsidP="00245187">
      <w:pPr>
        <w:pStyle w:val="ab"/>
        <w:spacing w:line="240" w:lineRule="auto"/>
        <w:jc w:val="center"/>
        <w:rPr>
          <w:rFonts w:ascii="游ゴシック" w:eastAsia="游ゴシック" w:hAnsi="游ゴシック"/>
          <w:bCs/>
          <w:sz w:val="18"/>
          <w:szCs w:val="18"/>
          <w:lang w:val="ja-JP" w:bidi="ja-JP"/>
        </w:rPr>
      </w:pPr>
      <w:r w:rsidRPr="002637EB">
        <w:rPr>
          <w:rFonts w:ascii="游ゴシック" w:eastAsia="游ゴシック" w:hAnsi="游ゴシック" w:hint="eastAsia"/>
          <w:bCs/>
          <w:sz w:val="18"/>
          <w:szCs w:val="18"/>
          <w:lang w:val="ja-JP" w:bidi="ja-JP"/>
        </w:rPr>
        <w:t>開演</w:t>
      </w:r>
      <w:r w:rsidR="008659C6" w:rsidRPr="002637EB">
        <w:rPr>
          <w:rFonts w:ascii="游ゴシック" w:eastAsia="游ゴシック" w:hAnsi="游ゴシック"/>
          <w:bCs/>
          <w:sz w:val="18"/>
          <w:szCs w:val="18"/>
          <w:lang w:val="ja-JP" w:bidi="ja-JP"/>
        </w:rPr>
        <w:t>前、バックステージでのヴェルナー・シュミードル（左）</w:t>
      </w:r>
    </w:p>
    <w:p w14:paraId="40508C9B" w14:textId="21A0045C" w:rsidR="001C66E2" w:rsidRPr="002637EB" w:rsidRDefault="008659C6" w:rsidP="00245187">
      <w:pPr>
        <w:pStyle w:val="ab"/>
        <w:spacing w:line="240" w:lineRule="auto"/>
        <w:jc w:val="center"/>
        <w:rPr>
          <w:rFonts w:ascii="游ゴシック" w:eastAsia="游ゴシック" w:hAnsi="游ゴシック"/>
          <w:bCs/>
          <w:sz w:val="18"/>
          <w:szCs w:val="18"/>
        </w:rPr>
      </w:pPr>
      <w:r w:rsidRPr="002637EB">
        <w:rPr>
          <w:rFonts w:ascii="游ゴシック" w:eastAsia="游ゴシック" w:hAnsi="游ゴシック"/>
          <w:bCs/>
          <w:sz w:val="18"/>
          <w:szCs w:val="18"/>
          <w:lang w:val="ja-JP" w:bidi="ja-JP"/>
        </w:rPr>
        <w:t>とホルガー・シュワーク</w:t>
      </w:r>
      <w:r w:rsidR="00D612B3" w:rsidRPr="002637EB">
        <w:rPr>
          <w:rFonts w:ascii="游ゴシック" w:eastAsia="游ゴシック" w:hAnsi="游ゴシック"/>
          <w:bCs/>
          <w:sz w:val="18"/>
          <w:szCs w:val="18"/>
          <w:lang w:val="ja-JP" w:bidi="ja-JP"/>
        </w:rPr>
        <w:t>（</w:t>
      </w:r>
      <w:r w:rsidR="00D612B3" w:rsidRPr="002637EB">
        <w:rPr>
          <w:rFonts w:ascii="游ゴシック" w:eastAsia="游ゴシック" w:hAnsi="游ゴシック" w:hint="eastAsia"/>
          <w:bCs/>
          <w:sz w:val="18"/>
          <w:szCs w:val="18"/>
          <w:lang w:val="ja-JP" w:bidi="ja-JP"/>
        </w:rPr>
        <w:t>右</w:t>
      </w:r>
      <w:r w:rsidR="00D612B3" w:rsidRPr="002637EB">
        <w:rPr>
          <w:rFonts w:ascii="游ゴシック" w:eastAsia="游ゴシック" w:hAnsi="游ゴシック"/>
          <w:bCs/>
          <w:sz w:val="18"/>
          <w:szCs w:val="18"/>
          <w:lang w:val="ja-JP" w:bidi="ja-JP"/>
        </w:rPr>
        <w:t>）</w:t>
      </w:r>
    </w:p>
    <w:p w14:paraId="6D2EDF49" w14:textId="77777777" w:rsidR="00A1654C" w:rsidRPr="002637EB" w:rsidRDefault="00A1654C" w:rsidP="00832C19">
      <w:pPr>
        <w:spacing w:line="240" w:lineRule="auto"/>
        <w:rPr>
          <w:rFonts w:ascii="游ゴシック" w:eastAsia="游ゴシック" w:hAnsi="游ゴシック"/>
          <w:sz w:val="20"/>
          <w:szCs w:val="20"/>
        </w:rPr>
      </w:pPr>
    </w:p>
    <w:p w14:paraId="3A38F093" w14:textId="2C2835DE" w:rsidR="00A3506B" w:rsidRPr="002637EB" w:rsidRDefault="001E0D1A"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Pioneerプログラムとの連携を持ちかけたのは、FOHエンジニアであったホルガー・シュワーク（Holger Schwark）でした。シュワークは、コリン・ピンク（Colin Pink）およびクリスチャン・スタインハウザー（Christian Steinhäuse）とともに、ハンス・ジマーの音楽を集めた、</w:t>
      </w:r>
      <w:r w:rsidR="002637EB">
        <w:rPr>
          <w:rFonts w:ascii="游ゴシック" w:eastAsia="游ゴシック" w:hAnsi="游ゴシック" w:hint="eastAsia"/>
          <w:sz w:val="20"/>
          <w:szCs w:val="20"/>
          <w:lang w:val="ja-JP" w:bidi="ja-JP"/>
        </w:rPr>
        <w:t>本公演</w:t>
      </w:r>
      <w:r w:rsidRPr="002637EB">
        <w:rPr>
          <w:rFonts w:ascii="游ゴシック" w:eastAsia="游ゴシック" w:hAnsi="游ゴシック"/>
          <w:sz w:val="20"/>
          <w:szCs w:val="20"/>
          <w:lang w:val="ja-JP" w:bidi="ja-JP"/>
        </w:rPr>
        <w:t>のサウンドデザイナーも務めていました。</w:t>
      </w:r>
    </w:p>
    <w:p w14:paraId="35721763" w14:textId="77777777" w:rsidR="00A3506B" w:rsidRPr="002637EB" w:rsidRDefault="00A3506B" w:rsidP="00832C19">
      <w:pPr>
        <w:spacing w:line="240" w:lineRule="auto"/>
        <w:rPr>
          <w:rFonts w:ascii="游ゴシック" w:eastAsia="游ゴシック" w:hAnsi="游ゴシック"/>
          <w:sz w:val="20"/>
          <w:szCs w:val="20"/>
        </w:rPr>
      </w:pPr>
    </w:p>
    <w:p w14:paraId="74F7FE96" w14:textId="08CCFA7B" w:rsidR="000D2D6B" w:rsidRPr="002637EB" w:rsidRDefault="00385F31" w:rsidP="00832C19">
      <w:pPr>
        <w:spacing w:line="240" w:lineRule="auto"/>
        <w:rPr>
          <w:rFonts w:ascii="游ゴシック" w:eastAsia="游ゴシック" w:hAnsi="游ゴシック"/>
          <w:sz w:val="20"/>
          <w:szCs w:val="20"/>
          <w:lang w:val="ja-JP" w:bidi="ja-JP"/>
        </w:rPr>
      </w:pPr>
      <w:r w:rsidRPr="002637EB">
        <w:rPr>
          <w:rFonts w:ascii="游ゴシック" w:eastAsia="游ゴシック" w:hAnsi="游ゴシック" w:hint="eastAsia"/>
          <w:sz w:val="20"/>
          <w:szCs w:val="20"/>
          <w:lang w:val="ja-JP" w:bidi="ja-JP"/>
        </w:rPr>
        <w:t>このような関係から</w:t>
      </w:r>
      <w:r w:rsidR="00184FB4" w:rsidRPr="002637EB">
        <w:rPr>
          <w:rFonts w:ascii="游ゴシック" w:eastAsia="游ゴシック" w:hAnsi="游ゴシック"/>
          <w:sz w:val="20"/>
          <w:szCs w:val="20"/>
          <w:lang w:val="ja-JP" w:bidi="ja-JP"/>
        </w:rPr>
        <w:t>、1月には、ゼンハイザーのペル・ウィッテ（Per Witte）がSpectera Base Stationと10を超える双方向1.4 GHzボディパックをオーバーハウゼンでのリハーサルに持ち込むようになり、技術アプリケーションエンジニアであるゲルハルト・スパイラ（Gerhard Spyra）が提供したシステムに</w:t>
      </w:r>
      <w:r w:rsidR="00155B4D" w:rsidRPr="002637EB">
        <w:rPr>
          <w:rFonts w:ascii="游ゴシック" w:eastAsia="游ゴシック" w:hAnsi="游ゴシック" w:hint="eastAsia"/>
          <w:sz w:val="20"/>
          <w:szCs w:val="20"/>
          <w:lang w:val="ja-JP" w:bidi="ja-JP"/>
        </w:rPr>
        <w:t>関する</w:t>
      </w:r>
      <w:r w:rsidR="00184FB4" w:rsidRPr="002637EB">
        <w:rPr>
          <w:rFonts w:ascii="游ゴシック" w:eastAsia="游ゴシック" w:hAnsi="游ゴシック"/>
          <w:sz w:val="20"/>
          <w:szCs w:val="20"/>
          <w:lang w:val="ja-JP" w:bidi="ja-JP"/>
        </w:rPr>
        <w:t>技術的な説明も行いました。モニターエンジニアのシュトロハイムは、</w:t>
      </w:r>
      <w:r w:rsidR="00155B4D" w:rsidRPr="002637EB">
        <w:rPr>
          <w:rFonts w:ascii="游ゴシック" w:eastAsia="游ゴシック" w:hAnsi="游ゴシック" w:hint="eastAsia"/>
          <w:sz w:val="20"/>
          <w:szCs w:val="20"/>
          <w:lang w:val="ja-JP" w:bidi="ja-JP"/>
        </w:rPr>
        <w:t>次のように話しています</w:t>
      </w:r>
      <w:r w:rsidR="00184FB4" w:rsidRPr="002637EB">
        <w:rPr>
          <w:rFonts w:ascii="游ゴシック" w:eastAsia="游ゴシック" w:hAnsi="游ゴシック"/>
          <w:sz w:val="20"/>
          <w:szCs w:val="20"/>
          <w:lang w:val="ja-JP" w:bidi="ja-JP"/>
        </w:rPr>
        <w:t>。</w:t>
      </w:r>
      <w:r w:rsidR="00155B4D" w:rsidRPr="002637EB">
        <w:rPr>
          <w:rFonts w:ascii="游ゴシック" w:eastAsia="游ゴシック" w:hAnsi="游ゴシック"/>
          <w:sz w:val="20"/>
          <w:szCs w:val="20"/>
          <w:lang w:val="ja-JP" w:bidi="ja-JP"/>
        </w:rPr>
        <w:br/>
      </w:r>
      <w:r w:rsidR="00184FB4" w:rsidRPr="00E602F0">
        <w:rPr>
          <w:rFonts w:ascii="游ゴシック" w:eastAsia="游ゴシック" w:hAnsi="游ゴシック"/>
          <w:sz w:val="20"/>
          <w:szCs w:val="20"/>
          <w:lang w:val="ja-JP" w:bidi="ja-JP"/>
        </w:rPr>
        <w:t>「おそらく僕たちは大変な思いをすることになるだろう、と当然思いました。準備期間がまったくありませんでしたからね。しかし、実際のところは</w:t>
      </w:r>
      <w:r w:rsidR="00E602F0">
        <w:rPr>
          <w:rFonts w:ascii="游ゴシック" w:eastAsia="游ゴシック" w:hAnsi="游ゴシック" w:hint="eastAsia"/>
          <w:sz w:val="20"/>
          <w:szCs w:val="20"/>
          <w:lang w:val="ja-JP" w:bidi="ja-JP"/>
        </w:rPr>
        <w:t>大きな問題では</w:t>
      </w:r>
      <w:r w:rsidR="00184FB4" w:rsidRPr="00E602F0">
        <w:rPr>
          <w:rFonts w:ascii="游ゴシック" w:eastAsia="游ゴシック" w:hAnsi="游ゴシック"/>
          <w:sz w:val="20"/>
          <w:szCs w:val="20"/>
          <w:lang w:val="ja-JP" w:bidi="ja-JP"/>
        </w:rPr>
        <w:t>ありませんでした。</w:t>
      </w:r>
      <w:r w:rsidR="00E602F0">
        <w:rPr>
          <w:rFonts w:ascii="游ゴシック" w:eastAsia="游ゴシック" w:hAnsi="游ゴシック" w:hint="eastAsia"/>
          <w:sz w:val="20"/>
          <w:szCs w:val="20"/>
          <w:lang w:val="ja-JP" w:bidi="ja-JP"/>
        </w:rPr>
        <w:t>というのも、</w:t>
      </w:r>
      <w:r w:rsidR="00184FB4" w:rsidRPr="00E602F0">
        <w:rPr>
          <w:rFonts w:ascii="游ゴシック" w:eastAsia="游ゴシック" w:hAnsi="游ゴシック"/>
          <w:sz w:val="20"/>
          <w:szCs w:val="20"/>
          <w:lang w:val="ja-JP" w:bidi="ja-JP"/>
        </w:rPr>
        <w:t>比較的システムの設計が</w:t>
      </w:r>
      <w:r w:rsidR="00E602F0">
        <w:rPr>
          <w:rFonts w:ascii="游ゴシック" w:eastAsia="游ゴシック" w:hAnsi="游ゴシック" w:hint="eastAsia"/>
          <w:sz w:val="20"/>
          <w:szCs w:val="20"/>
          <w:lang w:val="ja-JP" w:bidi="ja-JP"/>
        </w:rPr>
        <w:t>簡単に</w:t>
      </w:r>
      <w:r w:rsidR="00184FB4" w:rsidRPr="00E602F0">
        <w:rPr>
          <w:rFonts w:ascii="游ゴシック" w:eastAsia="游ゴシック" w:hAnsi="游ゴシック"/>
          <w:sz w:val="20"/>
          <w:szCs w:val="20"/>
          <w:lang w:val="ja-JP" w:bidi="ja-JP"/>
        </w:rPr>
        <w:t>できたから</w:t>
      </w:r>
      <w:r w:rsidR="00E602F0">
        <w:rPr>
          <w:rFonts w:ascii="游ゴシック" w:eastAsia="游ゴシック" w:hAnsi="游ゴシック" w:hint="eastAsia"/>
          <w:sz w:val="20"/>
          <w:szCs w:val="20"/>
          <w:lang w:val="ja-JP" w:bidi="ja-JP"/>
        </w:rPr>
        <w:t>です</w:t>
      </w:r>
      <w:r w:rsidR="00184FB4" w:rsidRPr="00E602F0">
        <w:rPr>
          <w:rFonts w:ascii="游ゴシック" w:eastAsia="游ゴシック" w:hAnsi="游ゴシック"/>
          <w:sz w:val="20"/>
          <w:szCs w:val="20"/>
          <w:lang w:val="ja-JP" w:bidi="ja-JP"/>
        </w:rPr>
        <w:t>」</w:t>
      </w:r>
    </w:p>
    <w:p w14:paraId="21C33119" w14:textId="77777777" w:rsidR="004E2003" w:rsidRPr="002637EB" w:rsidRDefault="004E2003" w:rsidP="00832C19">
      <w:pPr>
        <w:spacing w:line="240" w:lineRule="auto"/>
        <w:rPr>
          <w:rFonts w:ascii="游ゴシック" w:eastAsia="游ゴシック" w:hAnsi="游ゴシック"/>
          <w:sz w:val="20"/>
          <w:szCs w:val="20"/>
        </w:rPr>
      </w:pPr>
    </w:p>
    <w:p w14:paraId="68EEC796" w14:textId="69C92C2A" w:rsidR="000D2D6B" w:rsidRPr="002637EB" w:rsidRDefault="004E2003" w:rsidP="00245187">
      <w:pPr>
        <w:spacing w:line="240" w:lineRule="auto"/>
        <w:jc w:val="center"/>
        <w:rPr>
          <w:rFonts w:ascii="游ゴシック" w:eastAsia="游ゴシック" w:hAnsi="游ゴシック"/>
          <w:sz w:val="20"/>
          <w:szCs w:val="20"/>
        </w:rPr>
      </w:pPr>
      <w:r w:rsidRPr="002637EB">
        <w:rPr>
          <w:rFonts w:ascii="游ゴシック" w:eastAsia="游ゴシック" w:hAnsi="游ゴシック"/>
          <w:noProof/>
          <w:sz w:val="20"/>
          <w:szCs w:val="20"/>
          <w:lang w:val="ja-JP" w:bidi="ja-JP"/>
        </w:rPr>
        <w:drawing>
          <wp:inline distT="0" distB="0" distL="0" distR="0" wp14:anchorId="65B0491B" wp14:editId="1E0A4A6B">
            <wp:extent cx="3286333" cy="2190750"/>
            <wp:effectExtent l="0" t="0" r="9525" b="0"/>
            <wp:docPr id="1159452960" name="Grafik 3" descr="Ein Bild, das Menschliches Gesicht, Person, Brill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9979" name="Grafik 3" descr="Ein Bild, das Menschliches Gesicht, Person, Brille, Kleidung enthält.&#10;&#10;Automatisch generierte Beschreibung"/>
                    <pic:cNvPicPr/>
                  </pic:nvPicPr>
                  <pic:blipFill>
                    <a:blip r:embed="rId13"/>
                    <a:stretch>
                      <a:fillRect/>
                    </a:stretch>
                  </pic:blipFill>
                  <pic:spPr>
                    <a:xfrm>
                      <a:off x="0" y="0"/>
                      <a:ext cx="3294207" cy="2195999"/>
                    </a:xfrm>
                    <a:prstGeom prst="rect">
                      <a:avLst/>
                    </a:prstGeom>
                  </pic:spPr>
                </pic:pic>
              </a:graphicData>
            </a:graphic>
          </wp:inline>
        </w:drawing>
      </w:r>
    </w:p>
    <w:p w14:paraId="6C1F5943" w14:textId="77777777" w:rsidR="00D612B3" w:rsidRPr="002637EB" w:rsidRDefault="004E2003" w:rsidP="00D612B3">
      <w:pPr>
        <w:spacing w:line="240" w:lineRule="auto"/>
        <w:jc w:val="center"/>
        <w:rPr>
          <w:rFonts w:ascii="游ゴシック" w:eastAsia="游ゴシック" w:hAnsi="游ゴシック"/>
          <w:szCs w:val="18"/>
          <w:lang w:val="de-DE"/>
        </w:rPr>
      </w:pPr>
      <w:r w:rsidRPr="002637EB">
        <w:rPr>
          <w:rFonts w:ascii="游ゴシック" w:eastAsia="游ゴシック" w:hAnsi="游ゴシック" w:hint="eastAsia"/>
          <w:szCs w:val="18"/>
          <w:lang w:val="de-DE"/>
        </w:rPr>
        <w:t>モニターエンジニアのソーベン・シュトロハイム（左）と</w:t>
      </w:r>
    </w:p>
    <w:p w14:paraId="5F20F42B" w14:textId="0BEBB22F" w:rsidR="00A1654C" w:rsidRPr="002637EB" w:rsidRDefault="004E2003" w:rsidP="00245187">
      <w:pPr>
        <w:spacing w:line="240" w:lineRule="auto"/>
        <w:jc w:val="center"/>
        <w:rPr>
          <w:rFonts w:ascii="游ゴシック" w:eastAsia="游ゴシック" w:hAnsi="游ゴシック"/>
          <w:szCs w:val="18"/>
          <w:lang w:val="de-DE"/>
        </w:rPr>
      </w:pPr>
      <w:r w:rsidRPr="002637EB">
        <w:rPr>
          <w:rFonts w:ascii="游ゴシック" w:eastAsia="游ゴシック" w:hAnsi="游ゴシック" w:hint="eastAsia"/>
          <w:szCs w:val="18"/>
          <w:lang w:val="de-DE"/>
        </w:rPr>
        <w:t>サウンドデザイナーのホルガー・シュワーク（右）</w:t>
      </w:r>
    </w:p>
    <w:p w14:paraId="5DEEFBAD" w14:textId="77777777" w:rsidR="004E2003" w:rsidRPr="002637EB" w:rsidRDefault="004E2003" w:rsidP="00832C19">
      <w:pPr>
        <w:spacing w:line="240" w:lineRule="auto"/>
        <w:rPr>
          <w:rFonts w:ascii="游ゴシック" w:eastAsia="游ゴシック" w:hAnsi="游ゴシック"/>
          <w:sz w:val="20"/>
          <w:szCs w:val="20"/>
          <w:lang w:val="de-DE"/>
        </w:rPr>
      </w:pPr>
    </w:p>
    <w:p w14:paraId="0E43F48F" w14:textId="77777777" w:rsidR="001E6204" w:rsidRPr="002637EB" w:rsidRDefault="00CE76D8" w:rsidP="00832C19">
      <w:pPr>
        <w:spacing w:line="240" w:lineRule="auto"/>
        <w:rPr>
          <w:rFonts w:ascii="游ゴシック" w:eastAsia="游ゴシック" w:hAnsi="游ゴシック"/>
          <w:b/>
          <w:bCs/>
          <w:sz w:val="20"/>
          <w:szCs w:val="20"/>
        </w:rPr>
      </w:pPr>
      <w:r w:rsidRPr="002637EB">
        <w:rPr>
          <w:rFonts w:ascii="游ゴシック" w:eastAsia="游ゴシック" w:hAnsi="游ゴシック"/>
          <w:b/>
          <w:sz w:val="20"/>
          <w:szCs w:val="20"/>
          <w:lang w:val="ja-JP" w:bidi="ja-JP"/>
        </w:rPr>
        <w:t>テクノロジーにとっても、RFマネージャーにとっても、特別な機会</w:t>
      </w:r>
    </w:p>
    <w:p w14:paraId="49F4F6C7" w14:textId="4A187E5E" w:rsidR="008814B6" w:rsidRPr="002637EB" w:rsidRDefault="002637EB" w:rsidP="00832C19">
      <w:pPr>
        <w:spacing w:line="240" w:lineRule="auto"/>
        <w:rPr>
          <w:rFonts w:ascii="游ゴシック" w:eastAsia="游ゴシック" w:hAnsi="游ゴシック"/>
          <w:sz w:val="20"/>
          <w:szCs w:val="20"/>
        </w:rPr>
      </w:pPr>
      <w:r>
        <w:rPr>
          <w:rFonts w:ascii="游ゴシック" w:eastAsia="游ゴシック" w:hAnsi="游ゴシック" w:hint="eastAsia"/>
          <w:sz w:val="20"/>
          <w:szCs w:val="20"/>
          <w:lang w:bidi="ja-JP"/>
        </w:rPr>
        <w:t>この度の</w:t>
      </w:r>
      <w:r w:rsidR="00CE76D8" w:rsidRPr="002637EB">
        <w:rPr>
          <w:rFonts w:ascii="游ゴシック" w:eastAsia="游ゴシック" w:hAnsi="游ゴシック"/>
          <w:sz w:val="20"/>
          <w:szCs w:val="20"/>
          <w:lang w:val="ja-JP" w:bidi="ja-JP"/>
        </w:rPr>
        <w:t>Specteraテストで注目すべき点の1つは、今回がヴェルナー・シュミードルにとって、RFマネージャーとしての初仕事だったということです。「普段、私はFOHシステムが担当で、たとえばピーター・マッファイ（Peter Maffay）のもとで、長年この仕事をしました。もちろん、これまでにもワイヤレスシステムの仕事をすることはたまにありました。しかし、今回は私にとって、RFマネージャーとしての最初の大仕事です。会場では、Specteraアンテナを使ってRF環境をスキャンし、周波数に問題がないことがわかりました。なにもかもが、簡単にできました！」</w:t>
      </w:r>
    </w:p>
    <w:p w14:paraId="43725302" w14:textId="77777777" w:rsidR="008814B6" w:rsidRPr="002637EB" w:rsidRDefault="008814B6" w:rsidP="00832C19">
      <w:pPr>
        <w:spacing w:line="240" w:lineRule="auto"/>
        <w:rPr>
          <w:rFonts w:ascii="游ゴシック" w:eastAsia="游ゴシック" w:hAnsi="游ゴシック"/>
          <w:sz w:val="20"/>
          <w:szCs w:val="20"/>
        </w:rPr>
      </w:pPr>
    </w:p>
    <w:p w14:paraId="6009CABE" w14:textId="3E45B9AA" w:rsidR="00B00842" w:rsidRPr="002637EB" w:rsidRDefault="0098643A" w:rsidP="00832C19">
      <w:pPr>
        <w:spacing w:line="240" w:lineRule="auto"/>
        <w:rPr>
          <w:rFonts w:ascii="游ゴシック" w:eastAsia="游ゴシック" w:hAnsi="游ゴシック"/>
          <w:sz w:val="20"/>
          <w:szCs w:val="20"/>
          <w:lang w:val="ja-JP" w:bidi="ja-JP"/>
        </w:rPr>
      </w:pPr>
      <w:r w:rsidRPr="002637EB">
        <w:rPr>
          <w:rFonts w:ascii="游ゴシック" w:eastAsia="游ゴシック" w:hAnsi="游ゴシック"/>
          <w:sz w:val="20"/>
          <w:szCs w:val="20"/>
          <w:lang w:val="ja-JP" w:bidi="ja-JP"/>
        </w:rPr>
        <w:t>「ボディパックのおかげもあるでしょうね。とても使いやすいのです」とシュトロハイムが付け加えました。「バッテリーを装填したら、すぐに仕事ができる</w:t>
      </w:r>
      <w:r w:rsidR="00E727B9" w:rsidRPr="002637EB">
        <w:rPr>
          <w:rFonts w:ascii="游ゴシック" w:eastAsia="游ゴシック" w:hAnsi="游ゴシック" w:hint="eastAsia"/>
          <w:sz w:val="20"/>
          <w:szCs w:val="20"/>
          <w:lang w:val="ja-JP" w:bidi="ja-JP"/>
        </w:rPr>
        <w:t>の</w:t>
      </w:r>
      <w:r w:rsidRPr="002637EB">
        <w:rPr>
          <w:rFonts w:ascii="游ゴシック" w:eastAsia="游ゴシック" w:hAnsi="游ゴシック"/>
          <w:sz w:val="20"/>
          <w:szCs w:val="20"/>
          <w:lang w:val="ja-JP" w:bidi="ja-JP"/>
        </w:rPr>
        <w:t>です！」4本のDADアンテナがLEDカーテンに設置された結果、ステージに没入感のある空間が生まれ、ミュージシャンと観客の両方が光と動画の幻想的な世界へと誘われました。</w:t>
      </w:r>
    </w:p>
    <w:p w14:paraId="2B6E694F" w14:textId="77777777" w:rsidR="004E2003" w:rsidRPr="002637EB" w:rsidRDefault="004E2003" w:rsidP="00832C19">
      <w:pPr>
        <w:spacing w:line="240" w:lineRule="auto"/>
        <w:rPr>
          <w:rFonts w:ascii="游ゴシック" w:eastAsia="游ゴシック" w:hAnsi="游ゴシック"/>
          <w:sz w:val="20"/>
          <w:szCs w:val="20"/>
        </w:rPr>
      </w:pPr>
    </w:p>
    <w:p w14:paraId="72B3CF16" w14:textId="26FDC498" w:rsidR="00A22789" w:rsidRPr="002637EB" w:rsidRDefault="004E2003" w:rsidP="00245187">
      <w:pPr>
        <w:spacing w:line="240" w:lineRule="auto"/>
        <w:jc w:val="center"/>
        <w:rPr>
          <w:rFonts w:ascii="游ゴシック" w:eastAsia="游ゴシック" w:hAnsi="游ゴシック"/>
          <w:sz w:val="20"/>
          <w:szCs w:val="20"/>
        </w:rPr>
      </w:pPr>
      <w:r w:rsidRPr="002637EB">
        <w:rPr>
          <w:rFonts w:ascii="游ゴシック" w:eastAsia="游ゴシック" w:hAnsi="游ゴシック"/>
          <w:noProof/>
          <w:sz w:val="20"/>
          <w:szCs w:val="20"/>
          <w:lang w:val="ja-JP" w:bidi="ja-JP"/>
        </w:rPr>
        <w:drawing>
          <wp:inline distT="0" distB="0" distL="0" distR="0" wp14:anchorId="706BBD4E" wp14:editId="704A3B1D">
            <wp:extent cx="3562502" cy="2374850"/>
            <wp:effectExtent l="0" t="0" r="0" b="6985"/>
            <wp:docPr id="507031796" name="Grafik 4" descr="Ein Bild, das Musikinstrument, Musik, Keyboard,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30198" name="Grafik 4" descr="Ein Bild, das Musikinstrument, Musik, Keyboard, Tastatur enthält.&#10;&#10;Automatisch generierte Beschreibung"/>
                    <pic:cNvPicPr/>
                  </pic:nvPicPr>
                  <pic:blipFill>
                    <a:blip r:embed="rId14"/>
                    <a:stretch>
                      <a:fillRect/>
                    </a:stretch>
                  </pic:blipFill>
                  <pic:spPr>
                    <a:xfrm>
                      <a:off x="0" y="0"/>
                      <a:ext cx="3569098" cy="2379247"/>
                    </a:xfrm>
                    <a:prstGeom prst="rect">
                      <a:avLst/>
                    </a:prstGeom>
                  </pic:spPr>
                </pic:pic>
              </a:graphicData>
            </a:graphic>
          </wp:inline>
        </w:drawing>
      </w:r>
    </w:p>
    <w:p w14:paraId="64D93524" w14:textId="3D02AE54" w:rsidR="008F4DE3" w:rsidRPr="002637EB" w:rsidRDefault="004E2003" w:rsidP="00245187">
      <w:pPr>
        <w:spacing w:line="240" w:lineRule="auto"/>
        <w:jc w:val="center"/>
        <w:rPr>
          <w:rFonts w:ascii="游ゴシック" w:eastAsia="游ゴシック" w:hAnsi="游ゴシック"/>
          <w:szCs w:val="18"/>
          <w:lang w:val="ja-JP" w:bidi="ja-JP"/>
        </w:rPr>
      </w:pPr>
      <w:r w:rsidRPr="002637EB">
        <w:rPr>
          <w:rFonts w:ascii="游ゴシック" w:eastAsia="游ゴシック" w:hAnsi="游ゴシック"/>
          <w:szCs w:val="18"/>
          <w:lang w:val="ja-JP" w:bidi="ja-JP"/>
        </w:rPr>
        <w:t>RFマネージャーのヴェルナー・シュミードル</w:t>
      </w:r>
    </w:p>
    <w:p w14:paraId="41F5E3D2" w14:textId="77777777" w:rsidR="004E2003" w:rsidRPr="002637EB" w:rsidRDefault="004E2003" w:rsidP="00832C19">
      <w:pPr>
        <w:spacing w:line="240" w:lineRule="auto"/>
        <w:rPr>
          <w:rFonts w:ascii="游ゴシック" w:eastAsia="游ゴシック" w:hAnsi="游ゴシック"/>
          <w:sz w:val="20"/>
          <w:szCs w:val="20"/>
        </w:rPr>
      </w:pPr>
    </w:p>
    <w:p w14:paraId="7BD894BE" w14:textId="77777777" w:rsidR="001E6204" w:rsidRPr="002637EB" w:rsidRDefault="00E401ED" w:rsidP="00832C19">
      <w:pPr>
        <w:spacing w:line="240" w:lineRule="auto"/>
        <w:rPr>
          <w:rFonts w:ascii="游ゴシック" w:eastAsia="游ゴシック" w:hAnsi="游ゴシック"/>
          <w:b/>
          <w:bCs/>
          <w:sz w:val="20"/>
          <w:szCs w:val="20"/>
        </w:rPr>
      </w:pPr>
      <w:r w:rsidRPr="002637EB">
        <w:rPr>
          <w:rFonts w:ascii="游ゴシック" w:eastAsia="游ゴシック" w:hAnsi="游ゴシック"/>
          <w:b/>
          <w:sz w:val="20"/>
          <w:szCs w:val="20"/>
          <w:lang w:val="ja-JP" w:bidi="ja-JP"/>
        </w:rPr>
        <w:t>双方向が正解かもしれない</w:t>
      </w:r>
    </w:p>
    <w:p w14:paraId="3ECF4817" w14:textId="12247924" w:rsidR="00A108DD" w:rsidRPr="002637EB" w:rsidRDefault="00AA3C75"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当初、シュミードルとシュトロハイムは、Specteraをインイヤーシステ</w:t>
      </w:r>
      <w:r w:rsidR="00385F31" w:rsidRPr="002637EB">
        <w:rPr>
          <w:rFonts w:ascii="游ゴシック" w:eastAsia="游ゴシック" w:hAnsi="游ゴシック" w:hint="eastAsia"/>
          <w:sz w:val="20"/>
          <w:szCs w:val="20"/>
          <w:lang w:val="ja-JP" w:bidi="ja-JP"/>
        </w:rPr>
        <w:t>ム</w:t>
      </w:r>
      <w:r w:rsidRPr="002637EB">
        <w:rPr>
          <w:rFonts w:ascii="游ゴシック" w:eastAsia="游ゴシック" w:hAnsi="游ゴシック"/>
          <w:sz w:val="20"/>
          <w:szCs w:val="20"/>
          <w:lang w:val="ja-JP" w:bidi="ja-JP"/>
        </w:rPr>
        <w:t>としてのみ使用するつもりでした。「しかし、その後に、双方向機能を使ってもいいのでは？と思うようになりました。結果的に、それで最大の効果を得られたのです」とシュトロハイムが説明しています。</w:t>
      </w:r>
    </w:p>
    <w:p w14:paraId="310D78FE" w14:textId="77777777" w:rsidR="00DF69BD" w:rsidRPr="002637EB" w:rsidRDefault="00DF69BD" w:rsidP="00832C19">
      <w:pPr>
        <w:spacing w:line="240" w:lineRule="auto"/>
        <w:rPr>
          <w:rFonts w:ascii="游ゴシック" w:eastAsia="游ゴシック" w:hAnsi="游ゴシック"/>
          <w:sz w:val="20"/>
          <w:szCs w:val="20"/>
        </w:rPr>
      </w:pPr>
    </w:p>
    <w:p w14:paraId="6CE76B8E" w14:textId="7B26EFC4" w:rsidR="009A1BFA" w:rsidRPr="002637EB" w:rsidRDefault="00AA3C75"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そのため、シュトロハイムはバイオリニストのアレクサンドラ・チルス（Alexandra Tirsu）、ベースプレイヤーのマルテ・ウィンタ（Malte Winter）、ギタリストのジュリアン・カスタニエ（Julien Castanié）および木管楽器プレイヤーのサウリュス・ペトレ</w:t>
      </w:r>
      <w:r w:rsidRPr="002637EB">
        <w:rPr>
          <w:rFonts w:ascii="游ゴシック" w:eastAsia="游ゴシック" w:hAnsi="游ゴシック"/>
          <w:sz w:val="20"/>
          <w:szCs w:val="20"/>
          <w:lang w:val="ja-JP" w:bidi="ja-JP"/>
        </w:rPr>
        <w:lastRenderedPageBreak/>
        <w:t>イキス（Saulius Petreikis）にSpecteraベルトパックを装着させ、インイヤーモニター（IEM）とライン/信号の両方の機能を使えるようにしました。また、シュトロハイムとともに、ボーカリストのカーラ・シャムーン（Carla Chamoun）とフューチャーラブ・シバンダ（Futurelove Sibanda）、パーカッショニストのマレイケ・エイドゥミュラー（Mareike Eidemüller）とベンジャミン・ロイシュナー（Benjamin Leuschner）、ドラムのアンドレアス・クルト（Andreas Kurth）、キーボードプレイヤー、アコーディオン奏者、ならびに制作のミュージカルディレクターを務めたクリストファー・ボーネッカー（Christoph Bönecker）は、IEM（インイヤーモニター）の機能</w:t>
      </w:r>
      <w:r w:rsidR="002637EB">
        <w:rPr>
          <w:rFonts w:ascii="游ゴシック" w:eastAsia="游ゴシック" w:hAnsi="游ゴシック" w:hint="eastAsia"/>
          <w:sz w:val="20"/>
          <w:szCs w:val="20"/>
          <w:lang w:val="ja-JP" w:bidi="ja-JP"/>
        </w:rPr>
        <w:t>のみ</w:t>
      </w:r>
      <w:r w:rsidRPr="002637EB">
        <w:rPr>
          <w:rFonts w:ascii="游ゴシック" w:eastAsia="游ゴシック" w:hAnsi="游ゴシック"/>
          <w:sz w:val="20"/>
          <w:szCs w:val="20"/>
          <w:lang w:val="ja-JP" w:bidi="ja-JP"/>
        </w:rPr>
        <w:t>使用しました。全体として、シュトロハイムは合計22のモニターミックスを処理しました。</w:t>
      </w:r>
    </w:p>
    <w:p w14:paraId="05162B23" w14:textId="77777777" w:rsidR="00E74571" w:rsidRPr="002637EB" w:rsidRDefault="00E74571" w:rsidP="00832C19">
      <w:pPr>
        <w:spacing w:line="240" w:lineRule="auto"/>
        <w:rPr>
          <w:rFonts w:ascii="游ゴシック" w:eastAsia="游ゴシック" w:hAnsi="游ゴシック"/>
          <w:sz w:val="20"/>
          <w:szCs w:val="20"/>
        </w:rPr>
      </w:pPr>
    </w:p>
    <w:p w14:paraId="59F3254C" w14:textId="443C62F4" w:rsidR="004E2003" w:rsidRPr="002637EB" w:rsidRDefault="004E2003" w:rsidP="00245187">
      <w:pPr>
        <w:spacing w:line="240" w:lineRule="auto"/>
        <w:jc w:val="center"/>
        <w:rPr>
          <w:rFonts w:ascii="游ゴシック" w:eastAsia="游ゴシック" w:hAnsi="游ゴシック"/>
          <w:sz w:val="20"/>
          <w:szCs w:val="20"/>
        </w:rPr>
      </w:pPr>
      <w:r w:rsidRPr="002637EB">
        <w:rPr>
          <w:rFonts w:ascii="游ゴシック" w:eastAsia="游ゴシック" w:hAnsi="游ゴシック"/>
          <w:noProof/>
          <w:sz w:val="20"/>
          <w:szCs w:val="20"/>
          <w:lang w:val="ja-JP" w:bidi="ja-JP"/>
        </w:rPr>
        <w:drawing>
          <wp:inline distT="0" distB="0" distL="0" distR="0" wp14:anchorId="5BACF139" wp14:editId="14AEF598">
            <wp:extent cx="3050631" cy="2033625"/>
            <wp:effectExtent l="0" t="0" r="0" b="5080"/>
            <wp:docPr id="1689765436" name="Grafik 5" descr="Ein Bild, das Musikinstrument, Konzert, Akkordeo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97064" name="Grafik 5" descr="Ein Bild, das Musikinstrument, Konzert, Akkordeon, Musik enthält.&#10;&#10;Automatisch generierte Beschreibung"/>
                    <pic:cNvPicPr/>
                  </pic:nvPicPr>
                  <pic:blipFill>
                    <a:blip r:embed="rId15"/>
                    <a:stretch>
                      <a:fillRect/>
                    </a:stretch>
                  </pic:blipFill>
                  <pic:spPr>
                    <a:xfrm>
                      <a:off x="0" y="0"/>
                      <a:ext cx="3065948" cy="2043836"/>
                    </a:xfrm>
                    <a:prstGeom prst="rect">
                      <a:avLst/>
                    </a:prstGeom>
                  </pic:spPr>
                </pic:pic>
              </a:graphicData>
            </a:graphic>
          </wp:inline>
        </w:drawing>
      </w:r>
    </w:p>
    <w:p w14:paraId="185988EE" w14:textId="77777777" w:rsidR="002637EB" w:rsidRDefault="004E2003" w:rsidP="002637EB">
      <w:pPr>
        <w:spacing w:line="240" w:lineRule="auto"/>
        <w:jc w:val="center"/>
        <w:rPr>
          <w:rFonts w:ascii="游ゴシック" w:eastAsia="游ゴシック" w:hAnsi="游ゴシック"/>
          <w:szCs w:val="18"/>
          <w:lang w:val="ja-JP" w:bidi="ja-JP"/>
        </w:rPr>
      </w:pPr>
      <w:r w:rsidRPr="002637EB">
        <w:rPr>
          <w:rFonts w:ascii="游ゴシック" w:eastAsia="游ゴシック" w:hAnsi="游ゴシック"/>
          <w:szCs w:val="18"/>
          <w:lang w:val="ja-JP" w:bidi="ja-JP"/>
        </w:rPr>
        <w:t>クリストファー・ボーネッカー（左）のワイヤレス接続を手伝う</w:t>
      </w:r>
    </w:p>
    <w:p w14:paraId="63025B37" w14:textId="1EB4C796" w:rsidR="005D7B34" w:rsidRPr="002637EB" w:rsidRDefault="004E2003" w:rsidP="002637EB">
      <w:pPr>
        <w:spacing w:line="240" w:lineRule="auto"/>
        <w:jc w:val="center"/>
        <w:rPr>
          <w:rFonts w:ascii="游ゴシック" w:eastAsia="游ゴシック" w:hAnsi="游ゴシック"/>
          <w:szCs w:val="18"/>
          <w:lang w:val="ja-JP" w:bidi="ja-JP"/>
        </w:rPr>
      </w:pPr>
      <w:r w:rsidRPr="002637EB">
        <w:rPr>
          <w:rFonts w:ascii="游ゴシック" w:eastAsia="游ゴシック" w:hAnsi="游ゴシック"/>
          <w:szCs w:val="18"/>
          <w:lang w:val="ja-JP" w:bidi="ja-JP"/>
        </w:rPr>
        <w:t>ヴェルナー・シュミードル</w:t>
      </w:r>
      <w:r w:rsidR="007D6991" w:rsidRPr="002637EB">
        <w:rPr>
          <w:rFonts w:ascii="游ゴシック" w:eastAsia="游ゴシック" w:hAnsi="游ゴシック" w:hint="eastAsia"/>
          <w:szCs w:val="18"/>
          <w:lang w:val="ja-JP" w:bidi="ja-JP"/>
        </w:rPr>
        <w:t>（右）</w:t>
      </w:r>
    </w:p>
    <w:p w14:paraId="439A7CE0" w14:textId="77777777" w:rsidR="004E2003" w:rsidRPr="002637EB" w:rsidRDefault="004E2003" w:rsidP="00832C19">
      <w:pPr>
        <w:spacing w:line="240" w:lineRule="auto"/>
        <w:rPr>
          <w:rFonts w:ascii="游ゴシック" w:eastAsia="游ゴシック" w:hAnsi="游ゴシック"/>
          <w:sz w:val="20"/>
          <w:szCs w:val="20"/>
        </w:rPr>
      </w:pPr>
    </w:p>
    <w:p w14:paraId="6C7235F4" w14:textId="741A3F84" w:rsidR="000F0252" w:rsidRPr="002637EB" w:rsidRDefault="00FB68A0"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シュミードルは、Spectera WebUIを使ってパックの設定を行いました。</w:t>
      </w:r>
      <w:r w:rsidR="007D6991" w:rsidRPr="002637EB">
        <w:rPr>
          <w:rFonts w:ascii="游ゴシック" w:eastAsia="游ゴシック" w:hAnsi="游ゴシック"/>
          <w:sz w:val="20"/>
          <w:szCs w:val="20"/>
          <w:lang w:val="ja-JP" w:bidi="ja-JP"/>
        </w:rPr>
        <w:br/>
      </w:r>
      <w:r w:rsidRPr="002637EB">
        <w:rPr>
          <w:rFonts w:ascii="游ゴシック" w:eastAsia="游ゴシック" w:hAnsi="游ゴシック"/>
          <w:sz w:val="20"/>
          <w:szCs w:val="20"/>
          <w:lang w:val="ja-JP" w:bidi="ja-JP"/>
        </w:rPr>
        <w:t>「これにはとても助かりました。iPadを使って作業ができますからね。それだけじゃなく、コンピューターのアップデート後に不具合が発生するリスクも解消できます」</w:t>
      </w:r>
    </w:p>
    <w:p w14:paraId="748CBDD6" w14:textId="77777777" w:rsidR="00344681" w:rsidRPr="002637EB" w:rsidRDefault="00344681" w:rsidP="00832C19">
      <w:pPr>
        <w:spacing w:line="240" w:lineRule="auto"/>
        <w:rPr>
          <w:rFonts w:ascii="游ゴシック" w:eastAsia="游ゴシック" w:hAnsi="游ゴシック"/>
          <w:sz w:val="20"/>
          <w:szCs w:val="20"/>
        </w:rPr>
      </w:pPr>
    </w:p>
    <w:p w14:paraId="565B9FAB" w14:textId="77777777" w:rsidR="00D63B33" w:rsidRPr="002637EB" w:rsidRDefault="004158F4" w:rsidP="00832C19">
      <w:pPr>
        <w:spacing w:line="240" w:lineRule="auto"/>
        <w:rPr>
          <w:rFonts w:ascii="游ゴシック" w:eastAsia="游ゴシック" w:hAnsi="游ゴシック"/>
          <w:b/>
          <w:bCs/>
          <w:sz w:val="20"/>
          <w:szCs w:val="20"/>
        </w:rPr>
      </w:pPr>
      <w:r w:rsidRPr="002637EB">
        <w:rPr>
          <w:rFonts w:ascii="游ゴシック" w:eastAsia="游ゴシック" w:hAnsi="游ゴシック"/>
          <w:b/>
          <w:sz w:val="20"/>
          <w:szCs w:val="20"/>
          <w:lang w:val="ja-JP" w:bidi="ja-JP"/>
        </w:rPr>
        <w:t>「納得」の瞬間</w:t>
      </w:r>
    </w:p>
    <w:p w14:paraId="140956BD" w14:textId="4ACA4822" w:rsidR="00D63B33" w:rsidRPr="002637EB" w:rsidRDefault="00EC1A23"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双方向Specteraベルトパックのインイヤーでの伝送機能に、これまでアナログのインイヤーシステムだけを使ってきた人々は即座に感銘を受けました。ソーベン・シュトロハイムは次のように述べています。</w:t>
      </w:r>
      <w:r w:rsidR="007D6991" w:rsidRPr="002637EB">
        <w:rPr>
          <w:rFonts w:ascii="游ゴシック" w:eastAsia="游ゴシック" w:hAnsi="游ゴシック"/>
          <w:sz w:val="20"/>
          <w:szCs w:val="20"/>
          <w:lang w:val="ja-JP" w:bidi="ja-JP"/>
        </w:rPr>
        <w:br/>
      </w:r>
      <w:r w:rsidRPr="002637EB">
        <w:rPr>
          <w:rFonts w:ascii="游ゴシック" w:eastAsia="游ゴシック" w:hAnsi="游ゴシック"/>
          <w:sz w:val="20"/>
          <w:szCs w:val="20"/>
          <w:lang w:val="ja-JP" w:bidi="ja-JP"/>
        </w:rPr>
        <w:t>「ノイズがまったくなく、すべてのサウンドが驚くくらいきれいで、ヘッドフォンでの音の広がりは驚異的です。マイクロフォンの信号もとても良好です。すべての音が自然に響いています」</w:t>
      </w:r>
    </w:p>
    <w:p w14:paraId="45514E8D" w14:textId="77777777" w:rsidR="00D63B33" w:rsidRPr="002637EB" w:rsidRDefault="00D63B33" w:rsidP="00832C19">
      <w:pPr>
        <w:spacing w:line="240" w:lineRule="auto"/>
        <w:rPr>
          <w:rFonts w:ascii="游ゴシック" w:eastAsia="游ゴシック" w:hAnsi="游ゴシック"/>
          <w:sz w:val="20"/>
          <w:szCs w:val="20"/>
        </w:rPr>
      </w:pPr>
    </w:p>
    <w:p w14:paraId="39D27A18" w14:textId="4DCEAE34" w:rsidR="004E2003" w:rsidRPr="002637EB" w:rsidRDefault="004E2003" w:rsidP="00245187">
      <w:pPr>
        <w:spacing w:line="240" w:lineRule="auto"/>
        <w:jc w:val="center"/>
        <w:rPr>
          <w:rFonts w:ascii="游ゴシック" w:eastAsia="游ゴシック" w:hAnsi="游ゴシック"/>
          <w:sz w:val="20"/>
          <w:szCs w:val="20"/>
        </w:rPr>
      </w:pPr>
      <w:r w:rsidRPr="002637EB">
        <w:rPr>
          <w:rFonts w:ascii="游ゴシック" w:eastAsia="游ゴシック" w:hAnsi="游ゴシック"/>
          <w:noProof/>
          <w:sz w:val="20"/>
          <w:szCs w:val="20"/>
          <w:lang w:val="ja-JP" w:bidi="ja-JP"/>
        </w:rPr>
        <w:lastRenderedPageBreak/>
        <w:drawing>
          <wp:inline distT="0" distB="0" distL="0" distR="0" wp14:anchorId="0CFDD3FD" wp14:editId="00BA5540">
            <wp:extent cx="2728569" cy="1818931"/>
            <wp:effectExtent l="0" t="0" r="0" b="0"/>
            <wp:docPr id="824995162" name="Grafik 9" descr="Ein Bild, das Gerät, Kamera, Kabel,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8009" name="Grafik 9" descr="Ein Bild, das Gerät, Kamera, Kabel, Elektronisches Gerät enthält.&#10;&#10;Automatisch generierte Beschreibung"/>
                    <pic:cNvPicPr/>
                  </pic:nvPicPr>
                  <pic:blipFill>
                    <a:blip r:embed="rId16"/>
                    <a:stretch>
                      <a:fillRect/>
                    </a:stretch>
                  </pic:blipFill>
                  <pic:spPr>
                    <a:xfrm>
                      <a:off x="0" y="0"/>
                      <a:ext cx="2731609" cy="1820957"/>
                    </a:xfrm>
                    <a:prstGeom prst="rect">
                      <a:avLst/>
                    </a:prstGeom>
                  </pic:spPr>
                </pic:pic>
              </a:graphicData>
            </a:graphic>
          </wp:inline>
        </w:drawing>
      </w:r>
    </w:p>
    <w:p w14:paraId="614BF490" w14:textId="41A21830" w:rsidR="001C66E2" w:rsidRPr="002637EB" w:rsidRDefault="004E2003" w:rsidP="00245187">
      <w:pPr>
        <w:spacing w:line="240" w:lineRule="auto"/>
        <w:jc w:val="center"/>
        <w:rPr>
          <w:rFonts w:ascii="游ゴシック" w:eastAsia="游ゴシック" w:hAnsi="游ゴシック"/>
          <w:szCs w:val="18"/>
        </w:rPr>
      </w:pPr>
      <w:r w:rsidRPr="002637EB">
        <w:rPr>
          <w:rFonts w:ascii="游ゴシック" w:eastAsia="游ゴシック" w:hAnsi="游ゴシック"/>
          <w:szCs w:val="18"/>
          <w:lang w:val="ja-JP" w:bidi="ja-JP"/>
        </w:rPr>
        <w:t>Specteraベルパックと楽器用ケーブル</w:t>
      </w:r>
    </w:p>
    <w:p w14:paraId="2A534171" w14:textId="77777777" w:rsidR="004E2003" w:rsidRPr="002637EB" w:rsidRDefault="004E2003" w:rsidP="00832C19">
      <w:pPr>
        <w:spacing w:line="240" w:lineRule="auto"/>
        <w:rPr>
          <w:rFonts w:ascii="游ゴシック" w:eastAsia="游ゴシック" w:hAnsi="游ゴシック"/>
          <w:sz w:val="20"/>
          <w:szCs w:val="20"/>
        </w:rPr>
      </w:pPr>
    </w:p>
    <w:p w14:paraId="39F21167" w14:textId="16EF2D24" w:rsidR="00344681" w:rsidRPr="002637EB" w:rsidRDefault="00EC1A23" w:rsidP="00832C19">
      <w:pPr>
        <w:spacing w:line="240" w:lineRule="auto"/>
        <w:rPr>
          <w:rFonts w:ascii="游ゴシック" w:eastAsia="游ゴシック" w:hAnsi="游ゴシック"/>
          <w:sz w:val="20"/>
          <w:szCs w:val="20"/>
          <w:lang w:val="ja-JP" w:bidi="ja-JP"/>
        </w:rPr>
      </w:pPr>
      <w:r w:rsidRPr="002637EB">
        <w:rPr>
          <w:rFonts w:ascii="游ゴシック" w:eastAsia="游ゴシック" w:hAnsi="游ゴシック"/>
          <w:sz w:val="20"/>
          <w:szCs w:val="20"/>
          <w:lang w:val="ja-JP" w:bidi="ja-JP"/>
        </w:rPr>
        <w:t>システムの特性をさらに詳しく説明してほしいと言われたシュミードルは、こう答えました。</w:t>
      </w:r>
      <w:r w:rsidR="007D6991" w:rsidRPr="002637EB">
        <w:rPr>
          <w:rFonts w:ascii="游ゴシック" w:eastAsia="游ゴシック" w:hAnsi="游ゴシック"/>
          <w:sz w:val="20"/>
          <w:szCs w:val="20"/>
          <w:lang w:val="ja-JP" w:bidi="ja-JP"/>
        </w:rPr>
        <w:br/>
      </w:r>
      <w:r w:rsidR="007D6991" w:rsidRPr="002637EB">
        <w:rPr>
          <w:rFonts w:ascii="游ゴシック" w:eastAsia="游ゴシック" w:hAnsi="游ゴシック" w:hint="eastAsia"/>
          <w:sz w:val="20"/>
          <w:szCs w:val="20"/>
          <w:lang w:val="ja-JP" w:bidi="ja-JP"/>
        </w:rPr>
        <w:t>「</w:t>
      </w:r>
      <w:r w:rsidRPr="002637EB">
        <w:rPr>
          <w:rFonts w:ascii="游ゴシック" w:eastAsia="游ゴシック" w:hAnsi="游ゴシック"/>
          <w:sz w:val="20"/>
          <w:szCs w:val="20"/>
          <w:lang w:val="ja-JP" w:bidi="ja-JP"/>
        </w:rPr>
        <w:t>ソフトウェアでパックの</w:t>
      </w:r>
      <w:r w:rsidR="00E727B9" w:rsidRPr="002637EB">
        <w:rPr>
          <w:rFonts w:ascii="游ゴシック" w:eastAsia="游ゴシック" w:hAnsi="游ゴシック" w:hint="eastAsia"/>
          <w:sz w:val="20"/>
          <w:szCs w:val="20"/>
          <w:lang w:val="ja-JP" w:bidi="ja-JP"/>
        </w:rPr>
        <w:t>インイヤー</w:t>
      </w:r>
      <w:r w:rsidRPr="002637EB">
        <w:rPr>
          <w:rFonts w:ascii="游ゴシック" w:eastAsia="游ゴシック" w:hAnsi="游ゴシック"/>
          <w:sz w:val="20"/>
          <w:szCs w:val="20"/>
          <w:lang w:val="ja-JP" w:bidi="ja-JP"/>
        </w:rPr>
        <w:t>での音量を変更できるところが、とくに気に入っています。音量が大きすぎると思ったことが何回かあり、それを変更することができました。別の周波数を追加すべきかどうかで悩む必要がなくなったのも、すばらしいと思います」</w:t>
      </w:r>
    </w:p>
    <w:p w14:paraId="16927523" w14:textId="77777777" w:rsidR="00B15743" w:rsidRPr="002637EB" w:rsidRDefault="00B15743" w:rsidP="00832C19">
      <w:pPr>
        <w:spacing w:line="240" w:lineRule="auto"/>
        <w:rPr>
          <w:rFonts w:ascii="游ゴシック" w:eastAsia="游ゴシック" w:hAnsi="游ゴシック"/>
          <w:sz w:val="20"/>
          <w:szCs w:val="20"/>
        </w:rPr>
      </w:pPr>
    </w:p>
    <w:p w14:paraId="190FFC0A" w14:textId="1E79B4B7" w:rsidR="004E2003" w:rsidRPr="002637EB" w:rsidRDefault="004E2003" w:rsidP="00245187">
      <w:pPr>
        <w:spacing w:line="240" w:lineRule="auto"/>
        <w:jc w:val="center"/>
        <w:rPr>
          <w:rFonts w:ascii="游ゴシック" w:eastAsia="游ゴシック" w:hAnsi="游ゴシック"/>
          <w:sz w:val="20"/>
          <w:szCs w:val="20"/>
        </w:rPr>
      </w:pPr>
      <w:r w:rsidRPr="002637EB">
        <w:rPr>
          <w:rFonts w:ascii="游ゴシック" w:eastAsia="游ゴシック" w:hAnsi="游ゴシック"/>
          <w:noProof/>
          <w:sz w:val="20"/>
          <w:szCs w:val="20"/>
          <w:lang w:val="ja-JP" w:bidi="ja-JP"/>
        </w:rPr>
        <w:drawing>
          <wp:inline distT="0" distB="0" distL="0" distR="0" wp14:anchorId="3E1680E2" wp14:editId="005B44FB">
            <wp:extent cx="3303023" cy="2201875"/>
            <wp:effectExtent l="0" t="0" r="0" b="0"/>
            <wp:docPr id="930123393" name="Grafik 8" descr="Ein Bild, das Konzert, Unterhaltung, Darbietung,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13245" name="Grafik 8" descr="Ein Bild, das Konzert, Unterhaltung, Darbietung, Musik enthält.&#10;&#10;Automatisch generierte Beschreibung"/>
                    <pic:cNvPicPr/>
                  </pic:nvPicPr>
                  <pic:blipFill>
                    <a:blip r:embed="rId17"/>
                    <a:stretch>
                      <a:fillRect/>
                    </a:stretch>
                  </pic:blipFill>
                  <pic:spPr>
                    <a:xfrm>
                      <a:off x="0" y="0"/>
                      <a:ext cx="3312838" cy="2208418"/>
                    </a:xfrm>
                    <a:prstGeom prst="rect">
                      <a:avLst/>
                    </a:prstGeom>
                  </pic:spPr>
                </pic:pic>
              </a:graphicData>
            </a:graphic>
          </wp:inline>
        </w:drawing>
      </w:r>
    </w:p>
    <w:p w14:paraId="314ECA0C" w14:textId="16F825C6" w:rsidR="00BE0BDC" w:rsidRPr="002637EB" w:rsidRDefault="004E2003" w:rsidP="00245187">
      <w:pPr>
        <w:spacing w:line="240" w:lineRule="auto"/>
        <w:jc w:val="center"/>
        <w:rPr>
          <w:rFonts w:ascii="游ゴシック" w:eastAsia="游ゴシック" w:hAnsi="游ゴシック"/>
          <w:szCs w:val="18"/>
          <w:lang w:val="ja-JP" w:bidi="ja-JP"/>
        </w:rPr>
      </w:pPr>
      <w:r w:rsidRPr="002637EB">
        <w:rPr>
          <w:rFonts w:ascii="游ゴシック" w:eastAsia="游ゴシック" w:hAnsi="游ゴシック"/>
          <w:szCs w:val="18"/>
          <w:lang w:val="ja-JP" w:bidi="ja-JP"/>
        </w:rPr>
        <w:t>バイオリニスト</w:t>
      </w:r>
      <w:r w:rsidRPr="002637EB">
        <w:rPr>
          <w:rFonts w:ascii="游ゴシック" w:eastAsia="游ゴシック" w:hAnsi="游ゴシック" w:hint="eastAsia"/>
          <w:szCs w:val="18"/>
          <w:lang w:val="ja-JP" w:bidi="ja-JP"/>
        </w:rPr>
        <w:t>、</w:t>
      </w:r>
      <w:r w:rsidRPr="002637EB">
        <w:rPr>
          <w:rFonts w:ascii="游ゴシック" w:eastAsia="游ゴシック" w:hAnsi="游ゴシック"/>
          <w:szCs w:val="18"/>
          <w:lang w:val="ja-JP" w:bidi="ja-JP"/>
        </w:rPr>
        <w:t>アレクサンドラ・チルス</w:t>
      </w:r>
      <w:r w:rsidRPr="002637EB">
        <w:rPr>
          <w:rFonts w:ascii="游ゴシック" w:eastAsia="游ゴシック" w:hAnsi="游ゴシック" w:hint="eastAsia"/>
          <w:szCs w:val="18"/>
          <w:lang w:val="ja-JP" w:bidi="ja-JP"/>
        </w:rPr>
        <w:t>の空中パフォーマンス</w:t>
      </w:r>
    </w:p>
    <w:p w14:paraId="4808D526" w14:textId="77777777" w:rsidR="004E2003" w:rsidRPr="002637EB" w:rsidRDefault="004E2003" w:rsidP="00832C19">
      <w:pPr>
        <w:spacing w:line="240" w:lineRule="auto"/>
        <w:rPr>
          <w:rFonts w:ascii="游ゴシック" w:eastAsia="游ゴシック" w:hAnsi="游ゴシック"/>
          <w:sz w:val="20"/>
          <w:szCs w:val="20"/>
        </w:rPr>
      </w:pPr>
    </w:p>
    <w:p w14:paraId="36A9FC83" w14:textId="77777777" w:rsidR="002F4F3A" w:rsidRPr="002637EB" w:rsidRDefault="00E83E9B" w:rsidP="00832C19">
      <w:pPr>
        <w:spacing w:line="240" w:lineRule="auto"/>
        <w:rPr>
          <w:rFonts w:ascii="游ゴシック" w:eastAsia="游ゴシック" w:hAnsi="游ゴシック"/>
          <w:b/>
          <w:bCs/>
          <w:sz w:val="20"/>
          <w:szCs w:val="20"/>
        </w:rPr>
      </w:pPr>
      <w:r w:rsidRPr="002637EB">
        <w:rPr>
          <w:rFonts w:ascii="游ゴシック" w:eastAsia="游ゴシック" w:hAnsi="游ゴシック"/>
          <w:b/>
          <w:sz w:val="20"/>
          <w:szCs w:val="20"/>
          <w:lang w:val="ja-JP" w:bidi="ja-JP"/>
        </w:rPr>
        <w:t>エコシステムの発展</w:t>
      </w:r>
    </w:p>
    <w:p w14:paraId="3248F260" w14:textId="4C73DC66" w:rsidR="00B15743" w:rsidRPr="002637EB" w:rsidRDefault="00900D66"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彼らは、</w:t>
      </w:r>
      <w:r w:rsidR="007D6991" w:rsidRPr="002637EB">
        <w:rPr>
          <w:rFonts w:ascii="游ゴシック" w:eastAsia="游ゴシック" w:hAnsi="游ゴシック" w:hint="eastAsia"/>
          <w:sz w:val="20"/>
          <w:szCs w:val="20"/>
          <w:lang w:val="ja-JP" w:bidi="ja-JP"/>
        </w:rPr>
        <w:t>ゼンハイザーに対し、</w:t>
      </w:r>
      <w:r w:rsidR="007D6991" w:rsidRPr="002637EB">
        <w:rPr>
          <w:rFonts w:ascii="游ゴシック" w:eastAsia="游ゴシック" w:hAnsi="游ゴシック"/>
          <w:sz w:val="20"/>
          <w:szCs w:val="20"/>
          <w:lang w:val="ja-JP" w:bidi="ja-JP"/>
        </w:rPr>
        <w:t>エンドレスのロータリー音量制御、WebUIおよびそのキュー機能への要望など</w:t>
      </w:r>
      <w:r w:rsidR="007D6991" w:rsidRPr="002637EB">
        <w:rPr>
          <w:rFonts w:ascii="游ゴシック" w:eastAsia="游ゴシック" w:hAnsi="游ゴシック" w:hint="eastAsia"/>
          <w:sz w:val="20"/>
          <w:szCs w:val="20"/>
          <w:lang w:val="ja-JP" w:bidi="ja-JP"/>
        </w:rPr>
        <w:t>、</w:t>
      </w:r>
      <w:r w:rsidRPr="002637EB">
        <w:rPr>
          <w:rFonts w:ascii="游ゴシック" w:eastAsia="游ゴシック" w:hAnsi="游ゴシック"/>
          <w:sz w:val="20"/>
          <w:szCs w:val="20"/>
          <w:lang w:val="ja-JP" w:bidi="ja-JP"/>
        </w:rPr>
        <w:t>Specteraエコシステムのさらなる発展につながる有益なフィードバックを</w:t>
      </w:r>
      <w:r w:rsidR="007D6991" w:rsidRPr="002637EB">
        <w:rPr>
          <w:rFonts w:ascii="游ゴシック" w:eastAsia="游ゴシック" w:hAnsi="游ゴシック" w:hint="eastAsia"/>
          <w:sz w:val="20"/>
          <w:szCs w:val="20"/>
          <w:lang w:val="ja-JP" w:bidi="ja-JP"/>
        </w:rPr>
        <w:t>寄せています</w:t>
      </w:r>
      <w:r w:rsidRPr="002637EB">
        <w:rPr>
          <w:rFonts w:ascii="游ゴシック" w:eastAsia="游ゴシック" w:hAnsi="游ゴシック"/>
          <w:sz w:val="20"/>
          <w:szCs w:val="20"/>
          <w:lang w:val="ja-JP" w:bidi="ja-JP"/>
        </w:rPr>
        <w:t>。ウィッテは、</w:t>
      </w:r>
      <w:r w:rsidR="007D6991" w:rsidRPr="002637EB">
        <w:rPr>
          <w:rFonts w:ascii="游ゴシック" w:eastAsia="游ゴシック" w:hAnsi="游ゴシック" w:hint="eastAsia"/>
          <w:sz w:val="20"/>
          <w:szCs w:val="20"/>
          <w:lang w:val="ja-JP" w:bidi="ja-JP"/>
        </w:rPr>
        <w:t>次のよう</w:t>
      </w:r>
      <w:r w:rsidRPr="002637EB">
        <w:rPr>
          <w:rFonts w:ascii="游ゴシック" w:eastAsia="游ゴシック" w:hAnsi="游ゴシック"/>
          <w:sz w:val="20"/>
          <w:szCs w:val="20"/>
          <w:lang w:val="ja-JP" w:bidi="ja-JP"/>
        </w:rPr>
        <w:t>に話しています。</w:t>
      </w:r>
      <w:r w:rsidR="007D6991" w:rsidRPr="002637EB">
        <w:rPr>
          <w:rFonts w:ascii="游ゴシック" w:eastAsia="游ゴシック" w:hAnsi="游ゴシック"/>
          <w:sz w:val="20"/>
          <w:szCs w:val="20"/>
          <w:lang w:val="ja-JP" w:bidi="ja-JP"/>
        </w:rPr>
        <w:br/>
      </w:r>
      <w:r w:rsidRPr="002637EB">
        <w:rPr>
          <w:rFonts w:ascii="游ゴシック" w:eastAsia="游ゴシック" w:hAnsi="游ゴシック"/>
          <w:sz w:val="20"/>
          <w:szCs w:val="20"/>
          <w:lang w:val="ja-JP" w:bidi="ja-JP"/>
        </w:rPr>
        <w:t>「このようなフィードバックは私たちにとってきわめて重要で、これによって、システムをさらに補完できるようなり、ファームウェアのアップデートを通じて、フィードバックでの指摘が活かされています。これこそがまさにPioneer Program設立の目的で</w:t>
      </w:r>
      <w:r w:rsidRPr="002637EB">
        <w:rPr>
          <w:rFonts w:ascii="游ゴシック" w:eastAsia="游ゴシック" w:hAnsi="游ゴシック"/>
          <w:sz w:val="20"/>
          <w:szCs w:val="20"/>
          <w:lang w:val="ja-JP" w:bidi="ja-JP"/>
        </w:rPr>
        <w:lastRenderedPageBreak/>
        <w:t>あり、私たちは、正直なフィードバックを送ってくれるチームにとても感謝しています」</w:t>
      </w:r>
    </w:p>
    <w:p w14:paraId="33871CF9" w14:textId="77777777" w:rsidR="00F2145C" w:rsidRPr="002637EB" w:rsidRDefault="00F2145C" w:rsidP="00832C19">
      <w:pPr>
        <w:spacing w:line="240" w:lineRule="auto"/>
        <w:rPr>
          <w:rFonts w:ascii="游ゴシック" w:eastAsia="游ゴシック" w:hAnsi="游ゴシック"/>
          <w:sz w:val="20"/>
          <w:szCs w:val="20"/>
        </w:rPr>
      </w:pPr>
    </w:p>
    <w:p w14:paraId="616F5CF7" w14:textId="3AB1E566" w:rsidR="00586D4A" w:rsidRPr="002637EB" w:rsidRDefault="00B6658F"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テスト段階から、Spectera制作チームは完全なバックアップシステムを用意していました</w:t>
      </w:r>
      <w:r w:rsidR="007D6991" w:rsidRPr="002637EB">
        <w:rPr>
          <w:rFonts w:ascii="游ゴシック" w:eastAsia="游ゴシック" w:hAnsi="游ゴシック" w:hint="eastAsia"/>
          <w:sz w:val="20"/>
          <w:szCs w:val="20"/>
          <w:lang w:val="ja-JP" w:bidi="ja-JP"/>
        </w:rPr>
        <w:t>が、実際にはそれに頼ることなく</w:t>
      </w:r>
      <w:r w:rsidRPr="002637EB">
        <w:rPr>
          <w:rFonts w:ascii="游ゴシック" w:eastAsia="游ゴシック" w:hAnsi="游ゴシック"/>
          <w:sz w:val="20"/>
          <w:szCs w:val="20"/>
          <w:lang w:val="ja-JP" w:bidi="ja-JP"/>
        </w:rPr>
        <w:t>、チームは</w:t>
      </w:r>
      <w:r w:rsidR="002637EB">
        <w:rPr>
          <w:rFonts w:ascii="游ゴシック" w:eastAsia="游ゴシック" w:hAnsi="游ゴシック" w:hint="eastAsia"/>
          <w:sz w:val="20"/>
          <w:szCs w:val="20"/>
          <w:lang w:val="ja-JP" w:bidi="ja-JP"/>
        </w:rPr>
        <w:t>公演</w:t>
      </w:r>
      <w:r w:rsidRPr="002637EB">
        <w:rPr>
          <w:rFonts w:ascii="游ゴシック" w:eastAsia="游ゴシック" w:hAnsi="游ゴシック"/>
          <w:sz w:val="20"/>
          <w:szCs w:val="20"/>
          <w:lang w:val="ja-JP" w:bidi="ja-JP"/>
        </w:rPr>
        <w:t>全体を通じてSpecteraを</w:t>
      </w:r>
      <w:r w:rsidR="00501E72">
        <w:rPr>
          <w:rFonts w:ascii="游ゴシック" w:eastAsia="游ゴシック" w:hAnsi="游ゴシック" w:hint="eastAsia"/>
          <w:sz w:val="20"/>
          <w:szCs w:val="20"/>
          <w:lang w:val="ja-JP" w:bidi="ja-JP"/>
        </w:rPr>
        <w:t>使用し</w:t>
      </w:r>
      <w:r w:rsidRPr="002637EB">
        <w:rPr>
          <w:rFonts w:ascii="游ゴシック" w:eastAsia="游ゴシック" w:hAnsi="游ゴシック"/>
          <w:sz w:val="20"/>
          <w:szCs w:val="20"/>
          <w:lang w:val="ja-JP" w:bidi="ja-JP"/>
        </w:rPr>
        <w:t>続け</w:t>
      </w:r>
      <w:r w:rsidR="007D6991" w:rsidRPr="002637EB">
        <w:rPr>
          <w:rFonts w:ascii="游ゴシック" w:eastAsia="游ゴシック" w:hAnsi="游ゴシック" w:hint="eastAsia"/>
          <w:sz w:val="20"/>
          <w:szCs w:val="20"/>
          <w:lang w:val="ja-JP" w:bidi="ja-JP"/>
        </w:rPr>
        <w:t>ました</w:t>
      </w:r>
      <w:r w:rsidRPr="002637EB">
        <w:rPr>
          <w:rFonts w:ascii="游ゴシック" w:eastAsia="游ゴシック" w:hAnsi="游ゴシック"/>
          <w:sz w:val="20"/>
          <w:szCs w:val="20"/>
          <w:lang w:val="ja-JP" w:bidi="ja-JP"/>
        </w:rPr>
        <w:t>。シュトロハイムは、こう話しています。</w:t>
      </w:r>
      <w:r w:rsidR="007D6991" w:rsidRPr="002637EB">
        <w:rPr>
          <w:rFonts w:ascii="游ゴシック" w:eastAsia="游ゴシック" w:hAnsi="游ゴシック"/>
          <w:sz w:val="20"/>
          <w:szCs w:val="20"/>
          <w:lang w:val="ja-JP" w:bidi="ja-JP"/>
        </w:rPr>
        <w:br/>
      </w:r>
      <w:r w:rsidRPr="002637EB">
        <w:rPr>
          <w:rFonts w:ascii="游ゴシック" w:eastAsia="游ゴシック" w:hAnsi="游ゴシック"/>
          <w:sz w:val="20"/>
          <w:szCs w:val="20"/>
          <w:lang w:val="ja-JP" w:bidi="ja-JP"/>
        </w:rPr>
        <w:t>「アナログシステムを使用していたら、たくさんのものの入れ替えが必要だったでしょうが、Specteraによって、制作ははるかに簡単になりました。ノイズがないかチェックするような状況がよくありますが、ノイズはまったく発生していません。準備が一旦整えば、あらゆることが適切に機能しているのがわかります。こ</w:t>
      </w:r>
      <w:r w:rsidR="00CD760E">
        <w:rPr>
          <w:rFonts w:ascii="游ゴシック" w:eastAsia="游ゴシック" w:hAnsi="游ゴシック" w:hint="eastAsia"/>
          <w:sz w:val="20"/>
          <w:szCs w:val="20"/>
          <w:lang w:val="ja-JP" w:bidi="ja-JP"/>
        </w:rPr>
        <w:t>のように</w:t>
      </w:r>
      <w:r w:rsidRPr="002637EB">
        <w:rPr>
          <w:rFonts w:ascii="游ゴシック" w:eastAsia="游ゴシック" w:hAnsi="游ゴシック"/>
          <w:sz w:val="20"/>
          <w:szCs w:val="20"/>
          <w:lang w:val="ja-JP" w:bidi="ja-JP"/>
        </w:rPr>
        <w:t>、仕事がとてもやりやすくなっています」</w:t>
      </w:r>
    </w:p>
    <w:p w14:paraId="084E47C6" w14:textId="77777777" w:rsidR="00B15743" w:rsidRPr="002637EB" w:rsidRDefault="00B15743" w:rsidP="00832C19">
      <w:pPr>
        <w:spacing w:line="240" w:lineRule="auto"/>
        <w:rPr>
          <w:rFonts w:ascii="游ゴシック" w:eastAsia="游ゴシック" w:hAnsi="游ゴシック"/>
          <w:sz w:val="20"/>
          <w:szCs w:val="20"/>
        </w:rPr>
      </w:pPr>
    </w:p>
    <w:p w14:paraId="3E243AD1" w14:textId="7CB3677A" w:rsidR="00586D4A" w:rsidRPr="002637EB" w:rsidRDefault="00CD760E"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シュトロハイム</w:t>
      </w:r>
      <w:r w:rsidR="008C1F50" w:rsidRPr="002637EB">
        <w:rPr>
          <w:rFonts w:ascii="游ゴシック" w:eastAsia="游ゴシック" w:hAnsi="游ゴシック"/>
          <w:sz w:val="20"/>
          <w:szCs w:val="20"/>
          <w:lang w:val="ja-JP" w:bidi="ja-JP"/>
        </w:rPr>
        <w:t>はまた</w:t>
      </w:r>
      <w:r>
        <w:rPr>
          <w:rFonts w:ascii="游ゴシック" w:eastAsia="游ゴシック" w:hAnsi="游ゴシック" w:hint="eastAsia"/>
          <w:sz w:val="20"/>
          <w:szCs w:val="20"/>
          <w:lang w:val="ja-JP" w:bidi="ja-JP"/>
        </w:rPr>
        <w:t>、</w:t>
      </w:r>
      <w:r w:rsidR="008C1F50" w:rsidRPr="002637EB">
        <w:rPr>
          <w:rFonts w:ascii="游ゴシック" w:eastAsia="游ゴシック" w:hAnsi="游ゴシック"/>
          <w:sz w:val="20"/>
          <w:szCs w:val="20"/>
          <w:lang w:val="ja-JP" w:bidi="ja-JP"/>
        </w:rPr>
        <w:t>次のように述べています。</w:t>
      </w:r>
      <w:r w:rsidR="007D6991" w:rsidRPr="002637EB">
        <w:rPr>
          <w:rFonts w:ascii="游ゴシック" w:eastAsia="游ゴシック" w:hAnsi="游ゴシック"/>
          <w:sz w:val="20"/>
          <w:szCs w:val="20"/>
          <w:lang w:val="ja-JP" w:bidi="ja-JP"/>
        </w:rPr>
        <w:br/>
      </w:r>
      <w:r w:rsidR="008C1F50" w:rsidRPr="002637EB">
        <w:rPr>
          <w:rFonts w:ascii="游ゴシック" w:eastAsia="游ゴシック" w:hAnsi="游ゴシック"/>
          <w:sz w:val="20"/>
          <w:szCs w:val="20"/>
          <w:lang w:val="ja-JP" w:bidi="ja-JP"/>
        </w:rPr>
        <w:t>「米国では、公演の期間を通じて一定の周波数帯を維持するのは、RFマネージャーにとって困難な仕事です。Spectera</w:t>
      </w:r>
      <w:r w:rsidR="00501E72">
        <w:rPr>
          <w:rFonts w:ascii="游ゴシック" w:eastAsia="游ゴシック" w:hAnsi="游ゴシック" w:hint="eastAsia"/>
          <w:sz w:val="20"/>
          <w:szCs w:val="20"/>
          <w:lang w:val="ja-JP" w:bidi="ja-JP"/>
        </w:rPr>
        <w:t>を用いることで</w:t>
      </w:r>
      <w:r w:rsidR="008C1F50" w:rsidRPr="002637EB">
        <w:rPr>
          <w:rFonts w:ascii="游ゴシック" w:eastAsia="游ゴシック" w:hAnsi="游ゴシック"/>
          <w:sz w:val="20"/>
          <w:szCs w:val="20"/>
          <w:lang w:val="ja-JP" w:bidi="ja-JP"/>
        </w:rPr>
        <w:t>、</w:t>
      </w:r>
      <w:r w:rsidR="00501E72">
        <w:rPr>
          <w:rFonts w:ascii="游ゴシック" w:eastAsia="游ゴシック" w:hAnsi="游ゴシック" w:hint="eastAsia"/>
          <w:sz w:val="20"/>
          <w:szCs w:val="20"/>
          <w:lang w:val="ja-JP" w:bidi="ja-JP"/>
        </w:rPr>
        <w:t>より</w:t>
      </w:r>
      <w:r w:rsidR="008C1F50" w:rsidRPr="002637EB">
        <w:rPr>
          <w:rFonts w:ascii="游ゴシック" w:eastAsia="游ゴシック" w:hAnsi="游ゴシック"/>
          <w:sz w:val="20"/>
          <w:szCs w:val="20"/>
          <w:lang w:val="ja-JP" w:bidi="ja-JP"/>
        </w:rPr>
        <w:t>リラックスして仕事ができるように思います。このシステムは、多くのアーティストがこれまで慣れ親しんできたものとは違う仕組みで機能している</w:t>
      </w:r>
      <w:r>
        <w:rPr>
          <w:rFonts w:ascii="游ゴシック" w:eastAsia="游ゴシック" w:hAnsi="游ゴシック" w:hint="eastAsia"/>
          <w:sz w:val="20"/>
          <w:szCs w:val="20"/>
          <w:lang w:val="ja-JP" w:bidi="ja-JP"/>
        </w:rPr>
        <w:t>ため、</w:t>
      </w:r>
      <w:r w:rsidRPr="002637EB">
        <w:rPr>
          <w:rFonts w:ascii="游ゴシック" w:eastAsia="游ゴシック" w:hAnsi="游ゴシック"/>
          <w:sz w:val="20"/>
          <w:szCs w:val="20"/>
          <w:lang w:val="ja-JP" w:bidi="ja-JP"/>
        </w:rPr>
        <w:t>アーティストへの対応も必要になります</w:t>
      </w:r>
      <w:r>
        <w:rPr>
          <w:rFonts w:ascii="游ゴシック" w:eastAsia="游ゴシック" w:hAnsi="游ゴシック" w:hint="eastAsia"/>
          <w:sz w:val="20"/>
          <w:szCs w:val="20"/>
          <w:lang w:val="ja-JP" w:bidi="ja-JP"/>
        </w:rPr>
        <w:t>が、</w:t>
      </w:r>
      <w:r w:rsidR="008C1F50" w:rsidRPr="002637EB">
        <w:rPr>
          <w:rFonts w:ascii="游ゴシック" w:eastAsia="游ゴシック" w:hAnsi="游ゴシック"/>
          <w:sz w:val="20"/>
          <w:szCs w:val="20"/>
          <w:lang w:val="ja-JP" w:bidi="ja-JP"/>
        </w:rPr>
        <w:t>システムのコンパクトさは他の追随を許さないものとなっています。もちろん、これはパフォーマーにとってもすばらしいことで、現在は1つのベルトパックがあればよいのです」</w:t>
      </w:r>
    </w:p>
    <w:p w14:paraId="12C3F217" w14:textId="77777777" w:rsidR="004E2003" w:rsidRPr="002637EB" w:rsidRDefault="004E2003" w:rsidP="00832C19">
      <w:pPr>
        <w:spacing w:line="240" w:lineRule="auto"/>
        <w:rPr>
          <w:rFonts w:ascii="游ゴシック" w:eastAsia="游ゴシック" w:hAnsi="游ゴシック"/>
          <w:sz w:val="20"/>
          <w:szCs w:val="20"/>
        </w:rPr>
      </w:pPr>
    </w:p>
    <w:p w14:paraId="634ABE29" w14:textId="07B9B1AA" w:rsidR="004E2003" w:rsidRPr="002637EB" w:rsidRDefault="004E2003" w:rsidP="00245187">
      <w:pPr>
        <w:spacing w:line="240" w:lineRule="auto"/>
        <w:jc w:val="center"/>
        <w:rPr>
          <w:rFonts w:ascii="游ゴシック" w:eastAsia="游ゴシック" w:hAnsi="游ゴシック"/>
          <w:sz w:val="20"/>
          <w:szCs w:val="20"/>
        </w:rPr>
      </w:pPr>
      <w:r w:rsidRPr="002637EB">
        <w:rPr>
          <w:rFonts w:ascii="游ゴシック" w:eastAsia="游ゴシック" w:hAnsi="游ゴシック"/>
          <w:noProof/>
          <w:sz w:val="20"/>
          <w:szCs w:val="20"/>
          <w:lang w:val="ja-JP" w:bidi="ja-JP"/>
        </w:rPr>
        <w:drawing>
          <wp:inline distT="0" distB="0" distL="0" distR="0" wp14:anchorId="79E17463" wp14:editId="593AEB8E">
            <wp:extent cx="3577360" cy="2384755"/>
            <wp:effectExtent l="0" t="0" r="4445" b="0"/>
            <wp:docPr id="1490259757" name="Grafik 6" descr="Ein Bild, das Text, Elektronik, Elektronisches Gerät, Anzeige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48357" name="Grafik 6" descr="Ein Bild, das Text, Elektronik, Elektronisches Gerät, Anzeigegerät enthält.&#10;&#10;Automatisch generierte Beschreibung"/>
                    <pic:cNvPicPr/>
                  </pic:nvPicPr>
                  <pic:blipFill>
                    <a:blip r:embed="rId18"/>
                    <a:stretch>
                      <a:fillRect/>
                    </a:stretch>
                  </pic:blipFill>
                  <pic:spPr>
                    <a:xfrm>
                      <a:off x="0" y="0"/>
                      <a:ext cx="3583187" cy="2388640"/>
                    </a:xfrm>
                    <a:prstGeom prst="rect">
                      <a:avLst/>
                    </a:prstGeom>
                  </pic:spPr>
                </pic:pic>
              </a:graphicData>
            </a:graphic>
          </wp:inline>
        </w:drawing>
      </w:r>
    </w:p>
    <w:p w14:paraId="1E26D3F3" w14:textId="3FA4BF05" w:rsidR="005D7B34" w:rsidRPr="00501E72" w:rsidRDefault="004E2003" w:rsidP="004E2003">
      <w:pPr>
        <w:spacing w:line="240" w:lineRule="auto"/>
        <w:jc w:val="center"/>
        <w:rPr>
          <w:rFonts w:ascii="游ゴシック" w:eastAsia="游ゴシック" w:hAnsi="游ゴシック"/>
          <w:szCs w:val="18"/>
          <w:lang w:val="ja-JP" w:bidi="ja-JP"/>
        </w:rPr>
      </w:pPr>
      <w:r w:rsidRPr="00501E72">
        <w:rPr>
          <w:rFonts w:ascii="游ゴシック" w:eastAsia="游ゴシック" w:hAnsi="游ゴシック"/>
          <w:szCs w:val="18"/>
          <w:lang w:val="ja-JP" w:bidi="ja-JP"/>
        </w:rPr>
        <w:t>Spectera：他の追随を許さないコンパクトさ</w:t>
      </w:r>
    </w:p>
    <w:p w14:paraId="6EE7406A" w14:textId="77777777" w:rsidR="004E2003" w:rsidRPr="002637EB" w:rsidRDefault="004E2003" w:rsidP="004E2003">
      <w:pPr>
        <w:spacing w:line="240" w:lineRule="auto"/>
        <w:rPr>
          <w:rFonts w:ascii="游ゴシック" w:eastAsia="游ゴシック" w:hAnsi="游ゴシック"/>
          <w:sz w:val="20"/>
          <w:szCs w:val="20"/>
        </w:rPr>
      </w:pPr>
    </w:p>
    <w:p w14:paraId="529DCDF8" w14:textId="74FAF25E" w:rsidR="00A3506B" w:rsidRPr="002637EB" w:rsidRDefault="00D82DE9" w:rsidP="00832C19">
      <w:pPr>
        <w:spacing w:after="200" w:line="240" w:lineRule="auto"/>
        <w:rPr>
          <w:rFonts w:ascii="游ゴシック" w:eastAsia="游ゴシック" w:hAnsi="游ゴシック"/>
          <w:b/>
          <w:bCs/>
          <w:sz w:val="20"/>
          <w:szCs w:val="20"/>
        </w:rPr>
      </w:pPr>
      <w:r w:rsidRPr="002637EB">
        <w:rPr>
          <w:rFonts w:ascii="游ゴシック" w:eastAsia="游ゴシック" w:hAnsi="游ゴシック"/>
          <w:b/>
          <w:sz w:val="20"/>
          <w:szCs w:val="20"/>
          <w:lang w:val="ja-JP" w:bidi="ja-JP"/>
        </w:rPr>
        <w:t>オーバーハウゼンでのワールドプレミア</w:t>
      </w:r>
    </w:p>
    <w:p w14:paraId="0AF381E2" w14:textId="4ACF208A" w:rsidR="00080427" w:rsidRPr="002637EB" w:rsidRDefault="00207B4A" w:rsidP="00832C19">
      <w:pPr>
        <w:spacing w:line="240" w:lineRule="auto"/>
        <w:rPr>
          <w:rFonts w:ascii="游ゴシック" w:eastAsia="游ゴシック" w:hAnsi="游ゴシック"/>
          <w:sz w:val="20"/>
          <w:szCs w:val="20"/>
        </w:rPr>
      </w:pPr>
      <w:r w:rsidRPr="002637EB">
        <w:rPr>
          <w:rFonts w:ascii="游ゴシック" w:eastAsia="游ゴシック" w:hAnsi="游ゴシック"/>
          <w:sz w:val="20"/>
          <w:szCs w:val="20"/>
          <w:lang w:val="ja-JP" w:bidi="ja-JP"/>
        </w:rPr>
        <w:t>「ハンス・ジマーの世界 – An Immersive Symphony」</w:t>
      </w:r>
      <w:r w:rsidR="007D6991" w:rsidRPr="002637EB">
        <w:rPr>
          <w:rFonts w:ascii="游ゴシック" w:eastAsia="游ゴシック" w:hAnsi="游ゴシック" w:hint="eastAsia"/>
          <w:sz w:val="20"/>
          <w:szCs w:val="20"/>
          <w:lang w:val="ja-JP" w:bidi="ja-JP"/>
        </w:rPr>
        <w:t>を通じて</w:t>
      </w:r>
      <w:r w:rsidRPr="002637EB">
        <w:rPr>
          <w:rFonts w:ascii="游ゴシック" w:eastAsia="游ゴシック" w:hAnsi="游ゴシック"/>
          <w:sz w:val="20"/>
          <w:szCs w:val="20"/>
          <w:lang w:val="ja-JP" w:bidi="ja-JP"/>
        </w:rPr>
        <w:t>、Semmel Concertsはまたもたくさんの人の</w:t>
      </w:r>
      <w:r w:rsidR="007D6991" w:rsidRPr="002637EB">
        <w:rPr>
          <w:rFonts w:ascii="游ゴシック" w:eastAsia="游ゴシック" w:hAnsi="游ゴシック" w:hint="eastAsia"/>
          <w:sz w:val="20"/>
          <w:szCs w:val="20"/>
          <w:lang w:val="ja-JP" w:bidi="ja-JP"/>
        </w:rPr>
        <w:t>視覚</w:t>
      </w:r>
      <w:r w:rsidRPr="002637EB">
        <w:rPr>
          <w:rFonts w:ascii="游ゴシック" w:eastAsia="游ゴシック" w:hAnsi="游ゴシック"/>
          <w:sz w:val="20"/>
          <w:szCs w:val="20"/>
          <w:lang w:val="ja-JP" w:bidi="ja-JP"/>
        </w:rPr>
        <w:t>と</w:t>
      </w:r>
      <w:r w:rsidR="007D6991" w:rsidRPr="002637EB">
        <w:rPr>
          <w:rFonts w:ascii="游ゴシック" w:eastAsia="游ゴシック" w:hAnsi="游ゴシック" w:hint="eastAsia"/>
          <w:sz w:val="20"/>
          <w:szCs w:val="20"/>
          <w:lang w:val="ja-JP" w:bidi="ja-JP"/>
        </w:rPr>
        <w:t>聴覚</w:t>
      </w:r>
      <w:r w:rsidRPr="002637EB">
        <w:rPr>
          <w:rFonts w:ascii="游ゴシック" w:eastAsia="游ゴシック" w:hAnsi="游ゴシック"/>
          <w:sz w:val="20"/>
          <w:szCs w:val="20"/>
          <w:lang w:val="ja-JP" w:bidi="ja-JP"/>
        </w:rPr>
        <w:t>を楽しませ、オーバーハウゼンの地から、世界のス</w:t>
      </w:r>
      <w:r w:rsidRPr="002637EB">
        <w:rPr>
          <w:rFonts w:ascii="游ゴシック" w:eastAsia="游ゴシック" w:hAnsi="游ゴシック"/>
          <w:sz w:val="20"/>
          <w:szCs w:val="20"/>
          <w:lang w:val="ja-JP" w:bidi="ja-JP"/>
        </w:rPr>
        <w:lastRenderedPageBreak/>
        <w:t>テージを席巻しようとしています。ハンス・ジマーの独創的な映画音楽と舞台芸術との融合、</w:t>
      </w:r>
      <w:r w:rsidR="007D6991" w:rsidRPr="002637EB">
        <w:rPr>
          <w:rFonts w:ascii="游ゴシック" w:eastAsia="游ゴシック" w:hAnsi="游ゴシック" w:hint="eastAsia"/>
          <w:sz w:val="20"/>
          <w:szCs w:val="20"/>
          <w:lang w:val="ja-JP" w:bidi="ja-JP"/>
        </w:rPr>
        <w:t>また</w:t>
      </w:r>
      <w:r w:rsidRPr="002637EB">
        <w:rPr>
          <w:rFonts w:ascii="游ゴシック" w:eastAsia="游ゴシック" w:hAnsi="游ゴシック"/>
          <w:sz w:val="20"/>
          <w:szCs w:val="20"/>
          <w:lang w:val="ja-JP" w:bidi="ja-JP"/>
        </w:rPr>
        <w:t>その親しみやすさとインパクトが、オーバーハウゼンの観客に深く、長い感動を与えました。また、優れた技能を持ち、演奏することの楽しさを教えてくれた、才能豊かなミュージシャンたち</w:t>
      </w:r>
      <w:r w:rsidR="00385F31" w:rsidRPr="002637EB">
        <w:rPr>
          <w:rFonts w:ascii="游ゴシック" w:eastAsia="游ゴシック" w:hAnsi="游ゴシック" w:hint="eastAsia"/>
          <w:sz w:val="20"/>
          <w:szCs w:val="20"/>
          <w:lang w:val="ja-JP" w:bidi="ja-JP"/>
        </w:rPr>
        <w:t>によって</w:t>
      </w:r>
      <w:r w:rsidRPr="002637EB">
        <w:rPr>
          <w:rFonts w:ascii="游ゴシック" w:eastAsia="游ゴシック" w:hAnsi="游ゴシック"/>
          <w:sz w:val="20"/>
          <w:szCs w:val="20"/>
          <w:lang w:val="ja-JP" w:bidi="ja-JP"/>
        </w:rPr>
        <w:t>、今回の</w:t>
      </w:r>
      <w:r w:rsidR="00385F31" w:rsidRPr="002637EB">
        <w:rPr>
          <w:rFonts w:ascii="游ゴシック" w:eastAsia="游ゴシック" w:hAnsi="游ゴシック" w:hint="eastAsia"/>
          <w:sz w:val="20"/>
          <w:szCs w:val="20"/>
          <w:lang w:val="ja-JP" w:bidi="ja-JP"/>
        </w:rPr>
        <w:t>公演が</w:t>
      </w:r>
      <w:r w:rsidR="007D6991" w:rsidRPr="002637EB">
        <w:rPr>
          <w:rFonts w:ascii="游ゴシック" w:eastAsia="游ゴシック" w:hAnsi="游ゴシック" w:hint="eastAsia"/>
          <w:sz w:val="20"/>
          <w:szCs w:val="20"/>
          <w:lang w:val="ja-JP" w:bidi="ja-JP"/>
        </w:rPr>
        <w:t>人々の記憶に残るものとなりました。</w:t>
      </w:r>
    </w:p>
    <w:p w14:paraId="3ACA65F6" w14:textId="77777777" w:rsidR="00751635" w:rsidRPr="002637EB" w:rsidRDefault="00751635" w:rsidP="00832C19">
      <w:pPr>
        <w:spacing w:line="240" w:lineRule="auto"/>
        <w:rPr>
          <w:rFonts w:ascii="游ゴシック" w:eastAsia="游ゴシック" w:hAnsi="游ゴシック"/>
          <w:sz w:val="20"/>
          <w:szCs w:val="20"/>
        </w:rPr>
      </w:pPr>
    </w:p>
    <w:p w14:paraId="01B66450" w14:textId="7AA7D8A2" w:rsidR="00080427" w:rsidRPr="002637EB" w:rsidRDefault="007D6991" w:rsidP="00832C19">
      <w:pPr>
        <w:spacing w:line="240" w:lineRule="auto"/>
        <w:rPr>
          <w:rFonts w:ascii="游ゴシック" w:eastAsia="游ゴシック" w:hAnsi="游ゴシック"/>
          <w:sz w:val="20"/>
          <w:szCs w:val="20"/>
        </w:rPr>
      </w:pPr>
      <w:r w:rsidRPr="002637EB">
        <w:rPr>
          <w:rFonts w:ascii="游ゴシック" w:eastAsia="游ゴシック" w:hAnsi="游ゴシック" w:hint="eastAsia"/>
          <w:sz w:val="20"/>
          <w:szCs w:val="20"/>
          <w:lang w:val="ja-JP" w:bidi="ja-JP"/>
        </w:rPr>
        <w:t>本公演の体験に関する</w:t>
      </w:r>
      <w:r w:rsidR="00895EE5" w:rsidRPr="002637EB">
        <w:rPr>
          <w:rFonts w:ascii="游ゴシック" w:eastAsia="游ゴシック" w:hAnsi="游ゴシック"/>
          <w:sz w:val="20"/>
          <w:szCs w:val="20"/>
          <w:lang w:val="ja-JP" w:bidi="ja-JP"/>
        </w:rPr>
        <w:t>記事と意見は、</w:t>
      </w:r>
      <w:r w:rsidR="00895EE5" w:rsidRPr="002637EB">
        <w:rPr>
          <w:rFonts w:ascii="游ゴシック" w:eastAsia="游ゴシック" w:hAnsi="游ゴシック"/>
          <w:sz w:val="20"/>
          <w:szCs w:val="20"/>
          <w:lang w:bidi="ja-JP"/>
        </w:rPr>
        <w:t>Semmel Concerts TV（</w:t>
      </w:r>
      <w:hyperlink r:id="rId19" w:history="1">
        <w:r w:rsidR="008D1F55" w:rsidRPr="002637EB">
          <w:rPr>
            <w:rStyle w:val="aa"/>
            <w:rFonts w:ascii="游ゴシック" w:eastAsia="游ゴシック" w:hAnsi="游ゴシック"/>
            <w:sz w:val="20"/>
            <w:szCs w:val="20"/>
            <w:lang w:val="de-DE"/>
          </w:rPr>
          <w:t>https://www.youtube.com/watch?v=Plz6UuZZlxU</w:t>
        </w:r>
      </w:hyperlink>
      <w:r w:rsidR="00895EE5" w:rsidRPr="002637EB">
        <w:rPr>
          <w:rFonts w:ascii="游ゴシック" w:eastAsia="游ゴシック" w:hAnsi="游ゴシック"/>
          <w:sz w:val="20"/>
          <w:szCs w:val="20"/>
          <w:lang w:bidi="ja-JP"/>
        </w:rPr>
        <w:t>）</w:t>
      </w:r>
      <w:r w:rsidRPr="002637EB">
        <w:rPr>
          <w:rFonts w:ascii="游ゴシック" w:eastAsia="游ゴシック" w:hAnsi="游ゴシック" w:hint="eastAsia"/>
          <w:sz w:val="20"/>
          <w:szCs w:val="20"/>
          <w:lang w:val="ja-JP" w:bidi="ja-JP"/>
        </w:rPr>
        <w:t>より</w:t>
      </w:r>
      <w:r w:rsidR="00895EE5" w:rsidRPr="002637EB">
        <w:rPr>
          <w:rFonts w:ascii="游ゴシック" w:eastAsia="游ゴシック" w:hAnsi="游ゴシック"/>
          <w:sz w:val="20"/>
          <w:szCs w:val="20"/>
          <w:lang w:val="ja-JP" w:bidi="ja-JP"/>
        </w:rPr>
        <w:t>ご覧いただけます。</w:t>
      </w:r>
    </w:p>
    <w:p w14:paraId="5F246BA3" w14:textId="77777777" w:rsidR="00EC3F0A" w:rsidRPr="006B646B" w:rsidRDefault="00EC3F0A" w:rsidP="00B00842">
      <w:pPr>
        <w:rPr>
          <w:rFonts w:ascii="Arial" w:eastAsia="ＭＳ Ｐゴシック" w:hAnsi="Arial"/>
        </w:rPr>
      </w:pPr>
    </w:p>
    <w:p w14:paraId="6BD24ED1" w14:textId="77777777" w:rsidR="00060199" w:rsidRPr="00B0482B" w:rsidRDefault="00060199" w:rsidP="00060199">
      <w:pPr>
        <w:spacing w:line="240" w:lineRule="auto"/>
        <w:rPr>
          <w:rFonts w:ascii="游ゴシック" w:eastAsia="游ゴシック" w:hAnsi="游ゴシック"/>
          <w:b/>
          <w:bCs/>
          <w:szCs w:val="18"/>
        </w:rPr>
      </w:pPr>
      <w:r w:rsidRPr="00B0482B">
        <w:rPr>
          <w:rFonts w:ascii="游ゴシック" w:eastAsia="游ゴシック" w:hAnsi="游ゴシック" w:hint="eastAsia"/>
          <w:b/>
          <w:bCs/>
          <w:szCs w:val="18"/>
        </w:rPr>
        <w:t>ゼンハイザーブランドについて</w:t>
      </w:r>
    </w:p>
    <w:p w14:paraId="7E26A4D4" w14:textId="77777777" w:rsidR="00060199" w:rsidRPr="00B0482B" w:rsidRDefault="00060199" w:rsidP="00060199">
      <w:pPr>
        <w:spacing w:line="240" w:lineRule="auto"/>
        <w:rPr>
          <w:rFonts w:ascii="游ゴシック" w:eastAsia="游ゴシック" w:hAnsi="游ゴシック"/>
          <w:szCs w:val="18"/>
        </w:rPr>
      </w:pPr>
      <w:r w:rsidRPr="00B0482B">
        <w:rPr>
          <w:rFonts w:ascii="游ゴシック" w:eastAsia="游ゴシック" w:hAnsi="游ゴシック" w:hint="eastAsia"/>
          <w:szCs w:val="18"/>
        </w:rPr>
        <w:t xml:space="preserve">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 </w:t>
      </w:r>
    </w:p>
    <w:p w14:paraId="2B8E516D" w14:textId="77777777" w:rsidR="00060199" w:rsidRPr="00B0482B" w:rsidRDefault="00060199" w:rsidP="00060199">
      <w:pPr>
        <w:spacing w:line="240" w:lineRule="auto"/>
        <w:rPr>
          <w:rFonts w:ascii="游ゴシック" w:eastAsia="游ゴシック" w:hAnsi="游ゴシック"/>
          <w:color w:val="0095D5" w:themeColor="accent1"/>
          <w:szCs w:val="18"/>
        </w:rPr>
      </w:pPr>
      <w:hyperlink r:id="rId20" w:history="1">
        <w:r w:rsidRPr="00B0482B">
          <w:rPr>
            <w:rStyle w:val="aa"/>
            <w:rFonts w:ascii="游ゴシック" w:eastAsia="游ゴシック" w:hAnsi="游ゴシック"/>
            <w:color w:val="0095D5" w:themeColor="accent1"/>
            <w:szCs w:val="18"/>
          </w:rPr>
          <w:t>www.sennheiser.com</w:t>
        </w:r>
      </w:hyperlink>
      <w:r w:rsidRPr="00B0482B">
        <w:rPr>
          <w:rFonts w:ascii="游ゴシック" w:eastAsia="游ゴシック" w:hAnsi="游ゴシック"/>
          <w:color w:val="0095D5" w:themeColor="accent1"/>
          <w:szCs w:val="18"/>
        </w:rPr>
        <w:t xml:space="preserve"> </w:t>
      </w:r>
    </w:p>
    <w:p w14:paraId="0DD6988B" w14:textId="77777777" w:rsidR="00060199" w:rsidRPr="00B0482B" w:rsidRDefault="00060199" w:rsidP="00060199">
      <w:pPr>
        <w:spacing w:line="240" w:lineRule="auto"/>
        <w:rPr>
          <w:rStyle w:val="aa"/>
          <w:rFonts w:ascii="游ゴシック" w:eastAsia="游ゴシック" w:hAnsi="游ゴシック"/>
          <w:color w:val="0095D5" w:themeColor="accent1"/>
          <w:szCs w:val="18"/>
        </w:rPr>
      </w:pPr>
      <w:hyperlink r:id="rId21" w:history="1">
        <w:r w:rsidRPr="00B0482B">
          <w:rPr>
            <w:rStyle w:val="aa"/>
            <w:rFonts w:ascii="游ゴシック" w:eastAsia="游ゴシック" w:hAnsi="游ゴシック"/>
            <w:color w:val="0095D5" w:themeColor="accent1"/>
            <w:szCs w:val="18"/>
          </w:rPr>
          <w:t>www.sennheiser-hearing.com</w:t>
        </w:r>
      </w:hyperlink>
    </w:p>
    <w:p w14:paraId="7CA6CD15" w14:textId="77777777" w:rsidR="00060199" w:rsidRDefault="00060199" w:rsidP="00060199">
      <w:pPr>
        <w:spacing w:line="240" w:lineRule="auto"/>
        <w:rPr>
          <w:rFonts w:ascii="游ゴシック" w:eastAsia="游ゴシック" w:hAnsi="游ゴシック" w:cs="Sen"/>
          <w:bCs/>
          <w:iCs/>
          <w:szCs w:val="18"/>
        </w:rPr>
      </w:pPr>
    </w:p>
    <w:p w14:paraId="26168E80" w14:textId="77777777" w:rsidR="00060199" w:rsidRPr="00B0482B" w:rsidRDefault="00060199" w:rsidP="00060199">
      <w:pPr>
        <w:spacing w:line="240" w:lineRule="auto"/>
        <w:rPr>
          <w:rFonts w:ascii="游ゴシック" w:eastAsia="游ゴシック" w:hAnsi="游ゴシック" w:cs="Sen"/>
          <w:b/>
          <w:iCs/>
          <w:szCs w:val="18"/>
        </w:rPr>
      </w:pPr>
      <w:r w:rsidRPr="00B0482B">
        <w:rPr>
          <w:rFonts w:ascii="游ゴシック" w:eastAsia="游ゴシック" w:hAnsi="游ゴシック" w:cs="Sen" w:hint="eastAsia"/>
          <w:b/>
          <w:iCs/>
          <w:szCs w:val="18"/>
        </w:rPr>
        <w:t>&lt;本リリースに関する報道関係者のお問い合わせ先&gt;</w:t>
      </w:r>
    </w:p>
    <w:p w14:paraId="4A657F52" w14:textId="77777777" w:rsidR="00060199" w:rsidRPr="00B0482B" w:rsidRDefault="00060199" w:rsidP="00060199">
      <w:pPr>
        <w:spacing w:line="240" w:lineRule="auto"/>
        <w:rPr>
          <w:rFonts w:ascii="游ゴシック" w:eastAsia="游ゴシック" w:hAnsi="游ゴシック" w:cs="Sen"/>
          <w:bCs/>
          <w:iCs/>
          <w:szCs w:val="18"/>
        </w:rPr>
      </w:pPr>
      <w:r w:rsidRPr="00B0482B">
        <w:rPr>
          <w:rFonts w:ascii="游ゴシック" w:eastAsia="游ゴシック" w:hAnsi="游ゴシック" w:cs="Sen" w:hint="eastAsia"/>
          <w:bCs/>
          <w:iCs/>
          <w:szCs w:val="18"/>
        </w:rPr>
        <w:t>ゼンハイザージャパンPR事務局 （ブレインズ・カンパニー内）</w:t>
      </w:r>
    </w:p>
    <w:p w14:paraId="32D236D2" w14:textId="09959E66" w:rsidR="00060199" w:rsidRPr="00B0482B" w:rsidRDefault="00060199" w:rsidP="00060199">
      <w:pPr>
        <w:spacing w:line="240" w:lineRule="auto"/>
        <w:rPr>
          <w:rFonts w:ascii="游ゴシック" w:eastAsia="游ゴシック" w:hAnsi="游ゴシック" w:cs="Sen"/>
          <w:bCs/>
          <w:iCs/>
          <w:szCs w:val="18"/>
        </w:rPr>
      </w:pPr>
      <w:r w:rsidRPr="00B0482B">
        <w:rPr>
          <w:rFonts w:ascii="游ゴシック" w:eastAsia="游ゴシック" w:hAnsi="游ゴシック" w:cs="Sen" w:hint="eastAsia"/>
          <w:bCs/>
          <w:iCs/>
          <w:szCs w:val="18"/>
        </w:rPr>
        <w:t>中村・西田・本郷</w:t>
      </w:r>
    </w:p>
    <w:p w14:paraId="12529541" w14:textId="3CCDCB48" w:rsidR="00DE3085" w:rsidRPr="00E727B9" w:rsidRDefault="00060199" w:rsidP="00B00842">
      <w:pPr>
        <w:rPr>
          <w:rFonts w:ascii="Arial" w:eastAsia="ＭＳ Ｐゴシック" w:hAnsi="Arial"/>
        </w:rPr>
      </w:pPr>
      <w:r w:rsidRPr="00637CC2">
        <w:rPr>
          <w:rFonts w:ascii="游ゴシック" w:eastAsia="游ゴシック" w:hAnsi="游ゴシック" w:cs="Sen" w:hint="eastAsia"/>
          <w:bCs/>
          <w:iCs/>
          <w:szCs w:val="18"/>
          <w:lang w:val="de-DE"/>
        </w:rPr>
        <w:t>TEL：03-4580-9156 / MAIL：sennheiser@pjbc.co.jp</w:t>
      </w:r>
      <w:bookmarkEnd w:id="0"/>
    </w:p>
    <w:sectPr w:rsidR="00DE3085" w:rsidRPr="00E727B9" w:rsidSect="00E727B9">
      <w:headerReference w:type="default" r:id="rId22"/>
      <w:headerReference w:type="first" r:id="rId23"/>
      <w:footerReference w:type="first" r:id="rId24"/>
      <w:pgSz w:w="11906" w:h="16838" w:code="9"/>
      <w:pgMar w:top="2756" w:right="260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56148" w14:textId="77777777" w:rsidR="00F23209" w:rsidRDefault="00F23209" w:rsidP="00CA1EB9">
      <w:pPr>
        <w:spacing w:line="240" w:lineRule="auto"/>
      </w:pPr>
      <w:r>
        <w:separator/>
      </w:r>
    </w:p>
  </w:endnote>
  <w:endnote w:type="continuationSeparator" w:id="0">
    <w:p w14:paraId="6F4757CF" w14:textId="77777777" w:rsidR="00F23209" w:rsidRDefault="00F2320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07124A9E-472B-41EE-8C5E-10D1AFE25F09}"/>
    <w:embedBold r:id="rId2" w:fontKey="{D86E98FD-A2C5-4F6C-AF80-6B3571FC433B}"/>
    <w:embedItalic r:id="rId3" w:fontKey="{5F267123-0ABE-4362-8F20-0E2FEC18C966}"/>
  </w:font>
  <w:font w:name="Calibri">
    <w:panose1 w:val="020F0502020204030204"/>
    <w:charset w:val="00"/>
    <w:family w:val="swiss"/>
    <w:pitch w:val="variable"/>
    <w:sig w:usb0="E4002EFF" w:usb1="C000247B" w:usb2="00000009" w:usb3="00000000" w:csb0="000001FF" w:csb1="00000000"/>
    <w:embedRegular r:id="rId4" w:fontKey="{A5DD93B1-0ED7-484F-8451-C58FEDDCD481}"/>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E6F4B60-DF83-42CC-9554-3D0B3ADDFF3A}"/>
  </w:font>
  <w:font w:name="游ゴシック">
    <w:altName w:val="Yu Gothic"/>
    <w:panose1 w:val="020B0400000000000000"/>
    <w:charset w:val="80"/>
    <w:family w:val="modern"/>
    <w:pitch w:val="variable"/>
    <w:sig w:usb0="E00002FF" w:usb1="2AC7FDFF" w:usb2="00000016" w:usb3="00000000" w:csb0="0002009F" w:csb1="00000000"/>
    <w:embedRegular r:id="rId6" w:subsetted="1" w:fontKey="{1A59F2C3-6E3E-4DE8-A256-57FEDC288ED2}"/>
    <w:embedBold r:id="rId7" w:subsetted="1" w:fontKey="{9D605E7B-E5C3-4188-B4D7-BD8E8AABB6F1}"/>
  </w:font>
  <w:font w:name="ＭＳ Ｐゴシック">
    <w:panose1 w:val="020B0600070205080204"/>
    <w:charset w:val="80"/>
    <w:family w:val="modern"/>
    <w:pitch w:val="variable"/>
    <w:sig w:usb0="E00002FF" w:usb1="6AC7FDFB" w:usb2="08000012" w:usb3="00000000" w:csb0="0002009F" w:csb1="00000000"/>
  </w:font>
  <w:font w:name="Sen">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a5"/>
      <w:tabs>
        <w:tab w:val="left" w:pos="3068"/>
      </w:tabs>
    </w:pPr>
    <w:r>
      <w:rPr>
        <w:noProof/>
        <w:lang w:val="ja-JP" w:bidi="ja-JP"/>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05453" w14:textId="77777777" w:rsidR="00F23209" w:rsidRDefault="00F23209" w:rsidP="00CA1EB9">
      <w:pPr>
        <w:spacing w:line="240" w:lineRule="auto"/>
      </w:pPr>
      <w:r>
        <w:separator/>
      </w:r>
    </w:p>
  </w:footnote>
  <w:footnote w:type="continuationSeparator" w:id="0">
    <w:p w14:paraId="23CF23F2" w14:textId="77777777" w:rsidR="00F23209" w:rsidRDefault="00F2320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8BA9" w14:textId="77777777" w:rsidR="00E727B9" w:rsidRPr="008E5D5C" w:rsidRDefault="00E727B9" w:rsidP="00E727B9">
    <w:pPr>
      <w:pStyle w:val="a3"/>
      <w:rPr>
        <w:color w:val="0095D5" w:themeColor="accent1"/>
      </w:rPr>
    </w:pPr>
    <w:r w:rsidRPr="008E5D5C">
      <w:rPr>
        <w:color w:val="0095D5" w:themeColor="accent1"/>
      </w:rPr>
      <w:t>Press</w:t>
    </w:r>
    <w:r>
      <w:rPr>
        <w:color w:val="0095D5" w:themeColor="accent1"/>
      </w:rPr>
      <w:t xml:space="preserve"> RELEASE</w:t>
    </w:r>
    <w:r w:rsidRPr="008E5D5C">
      <w:rPr>
        <w:noProof/>
        <w:color w:val="0095D5" w:themeColor="accent1"/>
        <w:lang w:eastAsia="en-GB"/>
      </w:rPr>
      <w:drawing>
        <wp:anchor distT="0" distB="0" distL="114300" distR="114300" simplePos="0" relativeHeight="251658240" behindDoc="0" locked="1" layoutInCell="1" allowOverlap="1" wp14:anchorId="06C88193" wp14:editId="551F8D5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4180D718" w14:textId="77777777" w:rsidR="00E727B9" w:rsidRPr="008E5D5C" w:rsidRDefault="00E727B9" w:rsidP="00E727B9">
    <w:pPr>
      <w:pStyle w:val="a3"/>
    </w:pPr>
    <w:r>
      <w:fldChar w:fldCharType="begin"/>
    </w:r>
    <w:r>
      <w:instrText xml:space="preserve"> PAGE  \* Arabic  \* MERGEFORMAT </w:instrText>
    </w:r>
    <w:r>
      <w:fldChar w:fldCharType="separate"/>
    </w:r>
    <w:r>
      <w:t>1</w:t>
    </w:r>
    <w:r>
      <w:rPr>
        <w:noProof/>
      </w:rPr>
      <w:fldChar w:fldCharType="end"/>
    </w:r>
    <w:r>
      <w:t>/</w:t>
    </w:r>
    <w:fldSimple w:instr="NUMPAGES  \* Arabic  \* MERGEFORMAT">
      <w:r>
        <w:t>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a3"/>
      <w:rPr>
        <w:color w:val="0095D5" w:themeColor="accent1"/>
      </w:rPr>
    </w:pPr>
  </w:p>
  <w:p w14:paraId="59349B6A" w14:textId="77777777" w:rsidR="001A4E0A" w:rsidRPr="008E5D5C" w:rsidRDefault="001A4E0A" w:rsidP="008E5D5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defaultTabStop w:val="708"/>
  <w:hyphenationZone w:val="425"/>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7ED"/>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199"/>
    <w:rsid w:val="000604EB"/>
    <w:rsid w:val="00060BEE"/>
    <w:rsid w:val="0006221A"/>
    <w:rsid w:val="00062A68"/>
    <w:rsid w:val="000650C7"/>
    <w:rsid w:val="00066C58"/>
    <w:rsid w:val="00071D44"/>
    <w:rsid w:val="00072BB8"/>
    <w:rsid w:val="00073B97"/>
    <w:rsid w:val="00077C09"/>
    <w:rsid w:val="0008042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C07FC"/>
    <w:rsid w:val="000C1C9D"/>
    <w:rsid w:val="000C2AD8"/>
    <w:rsid w:val="000C3C6E"/>
    <w:rsid w:val="000C7802"/>
    <w:rsid w:val="000D07C3"/>
    <w:rsid w:val="000D0A19"/>
    <w:rsid w:val="000D27D7"/>
    <w:rsid w:val="000D2D6B"/>
    <w:rsid w:val="000D57DF"/>
    <w:rsid w:val="000D767B"/>
    <w:rsid w:val="000E13C1"/>
    <w:rsid w:val="000E14DC"/>
    <w:rsid w:val="000E2544"/>
    <w:rsid w:val="000E2869"/>
    <w:rsid w:val="000E2BFF"/>
    <w:rsid w:val="000E2DCD"/>
    <w:rsid w:val="000E3859"/>
    <w:rsid w:val="000E3A56"/>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5B4D"/>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6204"/>
    <w:rsid w:val="001E766D"/>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2C91"/>
    <w:rsid w:val="00245187"/>
    <w:rsid w:val="00245322"/>
    <w:rsid w:val="002465AA"/>
    <w:rsid w:val="00246854"/>
    <w:rsid w:val="00247165"/>
    <w:rsid w:val="002502A3"/>
    <w:rsid w:val="00252C7D"/>
    <w:rsid w:val="002546A4"/>
    <w:rsid w:val="00256B0B"/>
    <w:rsid w:val="00257E72"/>
    <w:rsid w:val="00261AE3"/>
    <w:rsid w:val="00262172"/>
    <w:rsid w:val="002628F4"/>
    <w:rsid w:val="002637EB"/>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1DD1"/>
    <w:rsid w:val="00294206"/>
    <w:rsid w:val="002A0160"/>
    <w:rsid w:val="002A24D0"/>
    <w:rsid w:val="002A34ED"/>
    <w:rsid w:val="002A49A7"/>
    <w:rsid w:val="002A54F5"/>
    <w:rsid w:val="002A75C3"/>
    <w:rsid w:val="002A7C5B"/>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632"/>
    <w:rsid w:val="002E2717"/>
    <w:rsid w:val="002E3E3C"/>
    <w:rsid w:val="002E5827"/>
    <w:rsid w:val="002E62C4"/>
    <w:rsid w:val="002E6AC4"/>
    <w:rsid w:val="002E7CBD"/>
    <w:rsid w:val="002F1F6D"/>
    <w:rsid w:val="002F4F3A"/>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04F2"/>
    <w:rsid w:val="003330DE"/>
    <w:rsid w:val="00334CD0"/>
    <w:rsid w:val="003368E8"/>
    <w:rsid w:val="00337412"/>
    <w:rsid w:val="00337729"/>
    <w:rsid w:val="00344681"/>
    <w:rsid w:val="00346D4C"/>
    <w:rsid w:val="003477FA"/>
    <w:rsid w:val="00347E60"/>
    <w:rsid w:val="00350556"/>
    <w:rsid w:val="00350D5A"/>
    <w:rsid w:val="00351B40"/>
    <w:rsid w:val="003524A7"/>
    <w:rsid w:val="00354AF9"/>
    <w:rsid w:val="00355A94"/>
    <w:rsid w:val="003565AB"/>
    <w:rsid w:val="003568BF"/>
    <w:rsid w:val="00357BB7"/>
    <w:rsid w:val="003610FA"/>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5F31"/>
    <w:rsid w:val="00386EF4"/>
    <w:rsid w:val="00387600"/>
    <w:rsid w:val="00387744"/>
    <w:rsid w:val="00392136"/>
    <w:rsid w:val="0039411C"/>
    <w:rsid w:val="00394C88"/>
    <w:rsid w:val="00394E13"/>
    <w:rsid w:val="003979CA"/>
    <w:rsid w:val="003A0BE8"/>
    <w:rsid w:val="003A26C2"/>
    <w:rsid w:val="003A40D9"/>
    <w:rsid w:val="003A4922"/>
    <w:rsid w:val="003A4C27"/>
    <w:rsid w:val="003A4F0F"/>
    <w:rsid w:val="003A649F"/>
    <w:rsid w:val="003A75CE"/>
    <w:rsid w:val="003A78E3"/>
    <w:rsid w:val="003B085A"/>
    <w:rsid w:val="003B1595"/>
    <w:rsid w:val="003B2414"/>
    <w:rsid w:val="003B2F6C"/>
    <w:rsid w:val="003B6F65"/>
    <w:rsid w:val="003C06ED"/>
    <w:rsid w:val="003C29A2"/>
    <w:rsid w:val="003C3EC9"/>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10A"/>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6F0"/>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226A"/>
    <w:rsid w:val="004744AB"/>
    <w:rsid w:val="00474E4B"/>
    <w:rsid w:val="004850F3"/>
    <w:rsid w:val="00486075"/>
    <w:rsid w:val="00486C86"/>
    <w:rsid w:val="00490C42"/>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2003"/>
    <w:rsid w:val="004E46B4"/>
    <w:rsid w:val="004E7F9A"/>
    <w:rsid w:val="004F1F9B"/>
    <w:rsid w:val="004F31F9"/>
    <w:rsid w:val="004F355A"/>
    <w:rsid w:val="004F79CB"/>
    <w:rsid w:val="00500E07"/>
    <w:rsid w:val="00501E72"/>
    <w:rsid w:val="00503BE9"/>
    <w:rsid w:val="00504A34"/>
    <w:rsid w:val="00505486"/>
    <w:rsid w:val="00505597"/>
    <w:rsid w:val="0050669D"/>
    <w:rsid w:val="00506AC2"/>
    <w:rsid w:val="00507935"/>
    <w:rsid w:val="00507C02"/>
    <w:rsid w:val="005124E6"/>
    <w:rsid w:val="00512E73"/>
    <w:rsid w:val="0051335A"/>
    <w:rsid w:val="00514921"/>
    <w:rsid w:val="00515302"/>
    <w:rsid w:val="00516431"/>
    <w:rsid w:val="0052182A"/>
    <w:rsid w:val="005227A8"/>
    <w:rsid w:val="00522A1D"/>
    <w:rsid w:val="00523995"/>
    <w:rsid w:val="0052510B"/>
    <w:rsid w:val="00527761"/>
    <w:rsid w:val="00530D61"/>
    <w:rsid w:val="005318F3"/>
    <w:rsid w:val="005327DB"/>
    <w:rsid w:val="00532E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522DB"/>
    <w:rsid w:val="00552F15"/>
    <w:rsid w:val="0055371D"/>
    <w:rsid w:val="00554321"/>
    <w:rsid w:val="00554331"/>
    <w:rsid w:val="00554E65"/>
    <w:rsid w:val="00555D7E"/>
    <w:rsid w:val="00556E6D"/>
    <w:rsid w:val="0055752A"/>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459"/>
    <w:rsid w:val="005B0260"/>
    <w:rsid w:val="005B18BE"/>
    <w:rsid w:val="005B510A"/>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C3F"/>
    <w:rsid w:val="0063731D"/>
    <w:rsid w:val="006428E8"/>
    <w:rsid w:val="00642E89"/>
    <w:rsid w:val="00643EC2"/>
    <w:rsid w:val="00643F2B"/>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46B"/>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11B05"/>
    <w:rsid w:val="00713160"/>
    <w:rsid w:val="0071422C"/>
    <w:rsid w:val="00714695"/>
    <w:rsid w:val="007155FA"/>
    <w:rsid w:val="00720C00"/>
    <w:rsid w:val="00723055"/>
    <w:rsid w:val="007237E9"/>
    <w:rsid w:val="00724E7B"/>
    <w:rsid w:val="007269B1"/>
    <w:rsid w:val="00730716"/>
    <w:rsid w:val="007321DA"/>
    <w:rsid w:val="00732430"/>
    <w:rsid w:val="00732897"/>
    <w:rsid w:val="007338E4"/>
    <w:rsid w:val="00733FA9"/>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D6991"/>
    <w:rsid w:val="007E03E6"/>
    <w:rsid w:val="007E304A"/>
    <w:rsid w:val="007E3807"/>
    <w:rsid w:val="007E45D0"/>
    <w:rsid w:val="007E4829"/>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16F"/>
    <w:rsid w:val="00810BAE"/>
    <w:rsid w:val="00812113"/>
    <w:rsid w:val="00812BCB"/>
    <w:rsid w:val="0081434A"/>
    <w:rsid w:val="008153F8"/>
    <w:rsid w:val="00815861"/>
    <w:rsid w:val="008202AF"/>
    <w:rsid w:val="00822591"/>
    <w:rsid w:val="008236B7"/>
    <w:rsid w:val="0082648A"/>
    <w:rsid w:val="00826B6A"/>
    <w:rsid w:val="00826BC7"/>
    <w:rsid w:val="008309B5"/>
    <w:rsid w:val="0083215E"/>
    <w:rsid w:val="00832C19"/>
    <w:rsid w:val="00834966"/>
    <w:rsid w:val="00835C42"/>
    <w:rsid w:val="00835C5B"/>
    <w:rsid w:val="0084154D"/>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628"/>
    <w:rsid w:val="0087566E"/>
    <w:rsid w:val="0087681E"/>
    <w:rsid w:val="0087735B"/>
    <w:rsid w:val="00880465"/>
    <w:rsid w:val="00880B94"/>
    <w:rsid w:val="00880BFE"/>
    <w:rsid w:val="008814B6"/>
    <w:rsid w:val="0088387D"/>
    <w:rsid w:val="00886E20"/>
    <w:rsid w:val="008902D5"/>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740"/>
    <w:rsid w:val="008B4CAF"/>
    <w:rsid w:val="008B54DB"/>
    <w:rsid w:val="008B5C48"/>
    <w:rsid w:val="008B7F64"/>
    <w:rsid w:val="008C067C"/>
    <w:rsid w:val="008C155C"/>
    <w:rsid w:val="008C1F50"/>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7A23"/>
    <w:rsid w:val="009A7E49"/>
    <w:rsid w:val="009B0D27"/>
    <w:rsid w:val="009B2A56"/>
    <w:rsid w:val="009B39CA"/>
    <w:rsid w:val="009B3EDB"/>
    <w:rsid w:val="009B4E8D"/>
    <w:rsid w:val="009B6BB2"/>
    <w:rsid w:val="009B7FBE"/>
    <w:rsid w:val="009C1012"/>
    <w:rsid w:val="009C18E8"/>
    <w:rsid w:val="009C323E"/>
    <w:rsid w:val="009C45A2"/>
    <w:rsid w:val="009C4C88"/>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6CF"/>
    <w:rsid w:val="00A84B2B"/>
    <w:rsid w:val="00A853A7"/>
    <w:rsid w:val="00A8551F"/>
    <w:rsid w:val="00A87EA4"/>
    <w:rsid w:val="00A9144B"/>
    <w:rsid w:val="00A92F4F"/>
    <w:rsid w:val="00A935FC"/>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3E16"/>
    <w:rsid w:val="00B04067"/>
    <w:rsid w:val="00B0525D"/>
    <w:rsid w:val="00B055CC"/>
    <w:rsid w:val="00B05B29"/>
    <w:rsid w:val="00B069D9"/>
    <w:rsid w:val="00B06B26"/>
    <w:rsid w:val="00B06EAE"/>
    <w:rsid w:val="00B13700"/>
    <w:rsid w:val="00B13D27"/>
    <w:rsid w:val="00B13E99"/>
    <w:rsid w:val="00B15743"/>
    <w:rsid w:val="00B17689"/>
    <w:rsid w:val="00B2032E"/>
    <w:rsid w:val="00B20E88"/>
    <w:rsid w:val="00B21D9D"/>
    <w:rsid w:val="00B22062"/>
    <w:rsid w:val="00B2342E"/>
    <w:rsid w:val="00B25453"/>
    <w:rsid w:val="00B2607F"/>
    <w:rsid w:val="00B30AE0"/>
    <w:rsid w:val="00B31CFB"/>
    <w:rsid w:val="00B342FB"/>
    <w:rsid w:val="00B3544D"/>
    <w:rsid w:val="00B35AC8"/>
    <w:rsid w:val="00B3748D"/>
    <w:rsid w:val="00B4363F"/>
    <w:rsid w:val="00B476AD"/>
    <w:rsid w:val="00B50440"/>
    <w:rsid w:val="00B50D66"/>
    <w:rsid w:val="00B5217E"/>
    <w:rsid w:val="00B52691"/>
    <w:rsid w:val="00B54653"/>
    <w:rsid w:val="00B56D8B"/>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4FDF"/>
    <w:rsid w:val="00C75488"/>
    <w:rsid w:val="00C76D79"/>
    <w:rsid w:val="00C774D7"/>
    <w:rsid w:val="00C77D48"/>
    <w:rsid w:val="00C8099E"/>
    <w:rsid w:val="00C839D3"/>
    <w:rsid w:val="00C85083"/>
    <w:rsid w:val="00C8546B"/>
    <w:rsid w:val="00C85518"/>
    <w:rsid w:val="00C86B7F"/>
    <w:rsid w:val="00C91ACD"/>
    <w:rsid w:val="00C931A2"/>
    <w:rsid w:val="00C94578"/>
    <w:rsid w:val="00C963F8"/>
    <w:rsid w:val="00C9649E"/>
    <w:rsid w:val="00C969AF"/>
    <w:rsid w:val="00C96A2E"/>
    <w:rsid w:val="00C97BC4"/>
    <w:rsid w:val="00CA018C"/>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F7D"/>
    <w:rsid w:val="00CD7514"/>
    <w:rsid w:val="00CD760E"/>
    <w:rsid w:val="00CE24C7"/>
    <w:rsid w:val="00CE31F8"/>
    <w:rsid w:val="00CE47AA"/>
    <w:rsid w:val="00CE4E9C"/>
    <w:rsid w:val="00CE5729"/>
    <w:rsid w:val="00CE65B0"/>
    <w:rsid w:val="00CE76D8"/>
    <w:rsid w:val="00CE77D8"/>
    <w:rsid w:val="00CE7BC5"/>
    <w:rsid w:val="00CF0E31"/>
    <w:rsid w:val="00CF2221"/>
    <w:rsid w:val="00CF35D0"/>
    <w:rsid w:val="00CF4940"/>
    <w:rsid w:val="00CF55F6"/>
    <w:rsid w:val="00CF6568"/>
    <w:rsid w:val="00D00DEE"/>
    <w:rsid w:val="00D01307"/>
    <w:rsid w:val="00D01572"/>
    <w:rsid w:val="00D02ACA"/>
    <w:rsid w:val="00D02F84"/>
    <w:rsid w:val="00D0344F"/>
    <w:rsid w:val="00D03EAE"/>
    <w:rsid w:val="00D040DC"/>
    <w:rsid w:val="00D0776E"/>
    <w:rsid w:val="00D12BBE"/>
    <w:rsid w:val="00D12C37"/>
    <w:rsid w:val="00D14479"/>
    <w:rsid w:val="00D1483E"/>
    <w:rsid w:val="00D14CAB"/>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12B3"/>
    <w:rsid w:val="00D62118"/>
    <w:rsid w:val="00D62E03"/>
    <w:rsid w:val="00D63B33"/>
    <w:rsid w:val="00D644ED"/>
    <w:rsid w:val="00D65C76"/>
    <w:rsid w:val="00D66D44"/>
    <w:rsid w:val="00D72D96"/>
    <w:rsid w:val="00D73612"/>
    <w:rsid w:val="00D76A90"/>
    <w:rsid w:val="00D80A6A"/>
    <w:rsid w:val="00D80B51"/>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BBC"/>
    <w:rsid w:val="00DA6C29"/>
    <w:rsid w:val="00DA75B1"/>
    <w:rsid w:val="00DA7CA1"/>
    <w:rsid w:val="00DA7ED1"/>
    <w:rsid w:val="00DB3F91"/>
    <w:rsid w:val="00DB4C63"/>
    <w:rsid w:val="00DB4CA1"/>
    <w:rsid w:val="00DB569D"/>
    <w:rsid w:val="00DB6903"/>
    <w:rsid w:val="00DC17E0"/>
    <w:rsid w:val="00DC56A4"/>
    <w:rsid w:val="00DC69CF"/>
    <w:rsid w:val="00DC6E90"/>
    <w:rsid w:val="00DD2D4B"/>
    <w:rsid w:val="00DD67BB"/>
    <w:rsid w:val="00DD71EA"/>
    <w:rsid w:val="00DD7E59"/>
    <w:rsid w:val="00DE06A9"/>
    <w:rsid w:val="00DE2233"/>
    <w:rsid w:val="00DE29CB"/>
    <w:rsid w:val="00DE3085"/>
    <w:rsid w:val="00DE36E4"/>
    <w:rsid w:val="00DE7770"/>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E89"/>
    <w:rsid w:val="00E170C0"/>
    <w:rsid w:val="00E178FB"/>
    <w:rsid w:val="00E2034B"/>
    <w:rsid w:val="00E207EB"/>
    <w:rsid w:val="00E21D81"/>
    <w:rsid w:val="00E2285F"/>
    <w:rsid w:val="00E233E0"/>
    <w:rsid w:val="00E24922"/>
    <w:rsid w:val="00E255D6"/>
    <w:rsid w:val="00E25FF7"/>
    <w:rsid w:val="00E26CDA"/>
    <w:rsid w:val="00E2798A"/>
    <w:rsid w:val="00E318F5"/>
    <w:rsid w:val="00E32CED"/>
    <w:rsid w:val="00E346EF"/>
    <w:rsid w:val="00E349EC"/>
    <w:rsid w:val="00E353A8"/>
    <w:rsid w:val="00E36E64"/>
    <w:rsid w:val="00E3787E"/>
    <w:rsid w:val="00E400CB"/>
    <w:rsid w:val="00E401ED"/>
    <w:rsid w:val="00E4072A"/>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40D5"/>
    <w:rsid w:val="00E5416E"/>
    <w:rsid w:val="00E553C2"/>
    <w:rsid w:val="00E5792F"/>
    <w:rsid w:val="00E57E27"/>
    <w:rsid w:val="00E602F0"/>
    <w:rsid w:val="00E62809"/>
    <w:rsid w:val="00E6301A"/>
    <w:rsid w:val="00E631B7"/>
    <w:rsid w:val="00E63719"/>
    <w:rsid w:val="00E638BA"/>
    <w:rsid w:val="00E64067"/>
    <w:rsid w:val="00E65A3D"/>
    <w:rsid w:val="00E7038C"/>
    <w:rsid w:val="00E71C82"/>
    <w:rsid w:val="00E7221E"/>
    <w:rsid w:val="00E727B9"/>
    <w:rsid w:val="00E7288A"/>
    <w:rsid w:val="00E74571"/>
    <w:rsid w:val="00E75360"/>
    <w:rsid w:val="00E75E3B"/>
    <w:rsid w:val="00E80EB2"/>
    <w:rsid w:val="00E8182F"/>
    <w:rsid w:val="00E83353"/>
    <w:rsid w:val="00E8347D"/>
    <w:rsid w:val="00E83E9B"/>
    <w:rsid w:val="00E851FD"/>
    <w:rsid w:val="00E86685"/>
    <w:rsid w:val="00E90A33"/>
    <w:rsid w:val="00E92CF1"/>
    <w:rsid w:val="00E95B59"/>
    <w:rsid w:val="00E9621B"/>
    <w:rsid w:val="00EA072B"/>
    <w:rsid w:val="00EA212C"/>
    <w:rsid w:val="00EA33F7"/>
    <w:rsid w:val="00EA38A6"/>
    <w:rsid w:val="00EA42E5"/>
    <w:rsid w:val="00EA713D"/>
    <w:rsid w:val="00EB032C"/>
    <w:rsid w:val="00EB04D5"/>
    <w:rsid w:val="00EB2AC6"/>
    <w:rsid w:val="00EB49F1"/>
    <w:rsid w:val="00EB5268"/>
    <w:rsid w:val="00EB6084"/>
    <w:rsid w:val="00EB67AD"/>
    <w:rsid w:val="00EC1A23"/>
    <w:rsid w:val="00EC2F3A"/>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798E"/>
    <w:rsid w:val="00F2145C"/>
    <w:rsid w:val="00F21E95"/>
    <w:rsid w:val="00F2241B"/>
    <w:rsid w:val="00F23209"/>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5AA6"/>
    <w:rsid w:val="00F45F5C"/>
    <w:rsid w:val="00F4793F"/>
    <w:rsid w:val="00F47AA5"/>
    <w:rsid w:val="00F50560"/>
    <w:rsid w:val="00F50A82"/>
    <w:rsid w:val="00F50AAD"/>
    <w:rsid w:val="00F52DEA"/>
    <w:rsid w:val="00F531F7"/>
    <w:rsid w:val="00F53653"/>
    <w:rsid w:val="00F53B56"/>
    <w:rsid w:val="00F54F29"/>
    <w:rsid w:val="00F563C4"/>
    <w:rsid w:val="00F57429"/>
    <w:rsid w:val="00F60D68"/>
    <w:rsid w:val="00F61363"/>
    <w:rsid w:val="00F615F5"/>
    <w:rsid w:val="00F6270F"/>
    <w:rsid w:val="00F62C8F"/>
    <w:rsid w:val="00F64842"/>
    <w:rsid w:val="00F66ABA"/>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0DFF"/>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257"/>
    <w:rsid w:val="00FC5AA4"/>
    <w:rsid w:val="00FC67FA"/>
    <w:rsid w:val="00FC6AC1"/>
    <w:rsid w:val="00FC7CD9"/>
    <w:rsid w:val="00FC7F33"/>
    <w:rsid w:val="00FD0CE9"/>
    <w:rsid w:val="00FD1923"/>
    <w:rsid w:val="00FD21F9"/>
    <w:rsid w:val="00FD273E"/>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0A153BB3"/>
    <w:rsid w:val="52E0C566"/>
    <w:rsid w:val="53B54F2C"/>
    <w:rsid w:val="7B96B8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NichtaufgelsteErwhnung3">
    <w:name w:val="Nicht aufgelöste Erwähnung3"/>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ED0012"/>
    <w:rPr>
      <w:sz w:val="16"/>
      <w:szCs w:val="16"/>
    </w:rPr>
  </w:style>
  <w:style w:type="paragraph" w:styleId="af3">
    <w:name w:val="annotation text"/>
    <w:basedOn w:val="a"/>
    <w:link w:val="af4"/>
    <w:uiPriority w:val="99"/>
    <w:unhideWhenUsed/>
    <w:rsid w:val="00ED0012"/>
    <w:pPr>
      <w:spacing w:line="240" w:lineRule="auto"/>
    </w:pPr>
    <w:rPr>
      <w:sz w:val="20"/>
      <w:szCs w:val="20"/>
    </w:rPr>
  </w:style>
  <w:style w:type="character" w:customStyle="1" w:styleId="af4">
    <w:name w:val="コメント文字列 (文字)"/>
    <w:basedOn w:val="a0"/>
    <w:link w:val="af3"/>
    <w:uiPriority w:val="99"/>
    <w:rsid w:val="00ED0012"/>
    <w:rPr>
      <w:sz w:val="20"/>
      <w:szCs w:val="20"/>
      <w:lang w:val="en-GB"/>
    </w:rPr>
  </w:style>
  <w:style w:type="paragraph" w:styleId="af5">
    <w:name w:val="annotation subject"/>
    <w:basedOn w:val="af3"/>
    <w:next w:val="af3"/>
    <w:link w:val="af6"/>
    <w:uiPriority w:val="99"/>
    <w:semiHidden/>
    <w:unhideWhenUsed/>
    <w:rsid w:val="00ED0012"/>
    <w:rPr>
      <w:b/>
      <w:bCs/>
    </w:rPr>
  </w:style>
  <w:style w:type="character" w:customStyle="1" w:styleId="af6">
    <w:name w:val="コメント内容 (文字)"/>
    <w:basedOn w:val="af4"/>
    <w:link w:val="af5"/>
    <w:uiPriority w:val="99"/>
    <w:semiHidden/>
    <w:rsid w:val="00ED0012"/>
    <w:rPr>
      <w:b/>
      <w:bCs/>
      <w:sz w:val="20"/>
      <w:szCs w:val="20"/>
      <w:lang w:val="en-GB"/>
    </w:rPr>
  </w:style>
  <w:style w:type="paragraph" w:styleId="af7">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hAnsi="Segoe UI" w:cs="Segoe UI" w:hint="default"/>
      <w:sz w:val="18"/>
      <w:szCs w:val="18"/>
    </w:rPr>
  </w:style>
  <w:style w:type="character" w:styleId="af8">
    <w:name w:val="Unresolved Mention"/>
    <w:basedOn w:val="a0"/>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ennheiser-hearing.com/ja-JP/"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sennheiser.com/ja-j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youtube.com/watch?v=Plz6UuZZlx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0320C-769A-4D33-A1D3-0B9DC7C78037}">
  <ds:schemaRefs>
    <ds:schemaRef ds:uri="http://purl.org/dc/dcmitype/"/>
    <ds:schemaRef ds:uri="http://www.w3.org/XML/1998/namespace"/>
    <ds:schemaRef ds:uri="http://schemas.microsoft.com/office/2006/metadata/properties"/>
    <ds:schemaRef ds:uri="4f0e5b64-9eed-4a48-b14c-1c28240562d1"/>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ef733840-a030-407a-81fd-8542cf71766b"/>
    <ds:schemaRef ds:uri="http://schemas.microsoft.com/sharepoint/v3"/>
  </ds:schemaRefs>
</ds:datastoreItem>
</file>

<file path=customXml/itemProps2.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3.xml><?xml version="1.0" encoding="utf-8"?>
<ds:datastoreItem xmlns:ds="http://schemas.openxmlformats.org/officeDocument/2006/customXml" ds:itemID="{5BE76DF8-CB53-4B50-86C4-755343DB0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737</Words>
  <Characters>4205</Characters>
  <Application>Microsoft Office Word</Application>
  <DocSecurity>0</DocSecurity>
  <Lines>35</Lines>
  <Paragraphs>9</Paragraphs>
  <ScaleCrop>false</ScaleCrop>
  <Company>Sennheiser electronic GmbH &amp; Co. KG</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西田俊介</cp:lastModifiedBy>
  <cp:revision>3</cp:revision>
  <cp:lastPrinted>2025-02-26T09:38:00Z</cp:lastPrinted>
  <dcterms:created xsi:type="dcterms:W3CDTF">2025-05-13T01:27:00Z</dcterms:created>
  <dcterms:modified xsi:type="dcterms:W3CDTF">2025-05-13T01:28:00Z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